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02369B9" w14:textId="368D2468" w:rsidR="00652FEB" w:rsidRPr="004A6661" w:rsidRDefault="00652FEB" w:rsidP="001C06CE">
      <w:pPr>
        <w:pStyle w:val="CRCoverPage"/>
        <w:tabs>
          <w:tab w:val="right" w:pos="9639"/>
        </w:tabs>
        <w:spacing w:after="0" w:line="360" w:lineRule="auto"/>
        <w:rPr>
          <w:b/>
          <w:i/>
          <w:noProof/>
          <w:sz w:val="24"/>
          <w:szCs w:val="24"/>
          <w:lang w:eastAsia="ko-KR"/>
        </w:rPr>
      </w:pPr>
      <w:bookmarkStart w:id="0" w:name="_GoBack"/>
      <w:r w:rsidRPr="00205290">
        <w:rPr>
          <w:b/>
          <w:sz w:val="24"/>
          <w:szCs w:val="24"/>
        </w:rPr>
        <w:t xml:space="preserve">3GPP TSG </w:t>
      </w:r>
      <w:r w:rsidR="004A6661">
        <w:rPr>
          <w:rFonts w:hint="eastAsia"/>
          <w:b/>
          <w:sz w:val="24"/>
          <w:szCs w:val="24"/>
          <w:lang w:eastAsia="ko-KR"/>
        </w:rPr>
        <w:t>RAN WG1 Meeting #8</w:t>
      </w:r>
      <w:r w:rsidR="00104A26">
        <w:rPr>
          <w:b/>
          <w:sz w:val="24"/>
          <w:szCs w:val="24"/>
          <w:lang w:eastAsia="ko-KR"/>
        </w:rPr>
        <w:t>5</w:t>
      </w:r>
      <w:r>
        <w:rPr>
          <w:rFonts w:hint="eastAsia"/>
          <w:b/>
          <w:sz w:val="24"/>
          <w:szCs w:val="24"/>
          <w:lang w:eastAsia="ko-KR"/>
        </w:rPr>
        <w:tab/>
      </w:r>
      <w:r w:rsidR="00762726">
        <w:rPr>
          <w:b/>
          <w:i/>
          <w:noProof/>
          <w:sz w:val="24"/>
          <w:szCs w:val="24"/>
          <w:lang w:eastAsia="ko-KR"/>
        </w:rPr>
        <w:t>R1-</w:t>
      </w:r>
      <w:r w:rsidR="00003DE4">
        <w:rPr>
          <w:b/>
          <w:i/>
          <w:noProof/>
          <w:sz w:val="24"/>
          <w:szCs w:val="24"/>
          <w:lang w:eastAsia="ko-KR"/>
        </w:rPr>
        <w:t>16</w:t>
      </w:r>
      <w:r w:rsidR="009E5C61">
        <w:rPr>
          <w:b/>
          <w:i/>
          <w:noProof/>
          <w:sz w:val="24"/>
          <w:szCs w:val="24"/>
          <w:lang w:eastAsia="ko-KR"/>
        </w:rPr>
        <w:t>4772</w:t>
      </w:r>
    </w:p>
    <w:bookmarkEnd w:id="0"/>
    <w:p w14:paraId="699B9FEB" w14:textId="29E3105F" w:rsidR="00652FEB" w:rsidRDefault="00104A26" w:rsidP="001C06CE">
      <w:pPr>
        <w:pStyle w:val="CRCoverPage"/>
        <w:spacing w:line="360" w:lineRule="auto"/>
        <w:outlineLvl w:val="0"/>
        <w:rPr>
          <w:b/>
          <w:noProof/>
          <w:sz w:val="24"/>
          <w:lang w:eastAsia="ko-KR"/>
        </w:rPr>
      </w:pPr>
      <w:r>
        <w:rPr>
          <w:b/>
          <w:bCs/>
          <w:noProof/>
          <w:sz w:val="24"/>
          <w:lang w:val="en-US" w:eastAsia="ko-KR"/>
        </w:rPr>
        <w:t>Nanjing</w:t>
      </w:r>
      <w:r w:rsidR="005D22E9" w:rsidRPr="005D22E9">
        <w:rPr>
          <w:b/>
          <w:bCs/>
          <w:noProof/>
          <w:sz w:val="24"/>
          <w:lang w:val="en-US" w:eastAsia="ko-KR"/>
        </w:rPr>
        <w:t xml:space="preserve">, </w:t>
      </w:r>
      <w:r>
        <w:rPr>
          <w:b/>
          <w:bCs/>
          <w:noProof/>
          <w:sz w:val="24"/>
          <w:lang w:val="en-US" w:eastAsia="ko-KR"/>
        </w:rPr>
        <w:t>China</w:t>
      </w:r>
      <w:r w:rsidR="005D22E9" w:rsidRPr="005D22E9">
        <w:rPr>
          <w:b/>
          <w:bCs/>
          <w:noProof/>
          <w:sz w:val="24"/>
          <w:lang w:val="en-US" w:eastAsia="ko-KR"/>
        </w:rPr>
        <w:t xml:space="preserve">, </w:t>
      </w:r>
      <w:r>
        <w:rPr>
          <w:b/>
          <w:bCs/>
          <w:noProof/>
          <w:sz w:val="24"/>
          <w:lang w:val="en-US" w:eastAsia="ko-KR"/>
        </w:rPr>
        <w:t>23</w:t>
      </w:r>
      <w:r>
        <w:rPr>
          <w:b/>
          <w:bCs/>
          <w:noProof/>
          <w:sz w:val="24"/>
          <w:vertAlign w:val="superscript"/>
          <w:lang w:val="en-US" w:eastAsia="ko-KR"/>
        </w:rPr>
        <w:t>rd</w:t>
      </w:r>
      <w:r w:rsidR="005D22E9" w:rsidRPr="005D22E9">
        <w:rPr>
          <w:b/>
          <w:bCs/>
          <w:noProof/>
          <w:sz w:val="24"/>
          <w:lang w:val="en-US" w:eastAsia="ko-KR"/>
        </w:rPr>
        <w:t xml:space="preserve"> – </w:t>
      </w:r>
      <w:r>
        <w:rPr>
          <w:b/>
          <w:bCs/>
          <w:noProof/>
          <w:sz w:val="24"/>
          <w:lang w:val="en-US" w:eastAsia="ko-KR"/>
        </w:rPr>
        <w:t>27</w:t>
      </w:r>
      <w:r w:rsidR="005D22E9" w:rsidRPr="005D22E9">
        <w:rPr>
          <w:b/>
          <w:bCs/>
          <w:noProof/>
          <w:sz w:val="24"/>
          <w:vertAlign w:val="superscript"/>
          <w:lang w:val="en-US" w:eastAsia="ko-KR"/>
        </w:rPr>
        <w:t>th</w:t>
      </w:r>
      <w:r w:rsidR="005D22E9" w:rsidRPr="005D22E9">
        <w:rPr>
          <w:b/>
          <w:bCs/>
          <w:noProof/>
          <w:sz w:val="24"/>
          <w:lang w:val="en-US" w:eastAsia="ko-KR"/>
        </w:rPr>
        <w:t xml:space="preserve"> </w:t>
      </w:r>
      <w:r>
        <w:rPr>
          <w:b/>
          <w:bCs/>
          <w:noProof/>
          <w:sz w:val="24"/>
          <w:lang w:val="en-US" w:eastAsia="ko-KR"/>
        </w:rPr>
        <w:t>May</w:t>
      </w:r>
      <w:r w:rsidR="005D22E9" w:rsidRPr="005D22E9">
        <w:rPr>
          <w:b/>
          <w:bCs/>
          <w:noProof/>
          <w:sz w:val="24"/>
          <w:lang w:val="en-US" w:eastAsia="ko-KR"/>
        </w:rPr>
        <w:t xml:space="preserve"> 2016</w:t>
      </w:r>
    </w:p>
    <w:p w14:paraId="1252DFAE" w14:textId="55E9445D" w:rsidR="00E51D2E" w:rsidRDefault="00E51D2E" w:rsidP="008E3CAD">
      <w:pPr>
        <w:tabs>
          <w:tab w:val="left" w:pos="1985"/>
        </w:tabs>
        <w:rPr>
          <w:rFonts w:ascii="Arial" w:hAnsi="Arial"/>
          <w:sz w:val="24"/>
        </w:rPr>
      </w:pPr>
      <w:r>
        <w:rPr>
          <w:rFonts w:ascii="Arial" w:hAnsi="Arial"/>
          <w:b/>
          <w:sz w:val="24"/>
        </w:rPr>
        <w:t>Agenda item:</w:t>
      </w:r>
      <w:r>
        <w:rPr>
          <w:rFonts w:ascii="Arial" w:hAnsi="Arial"/>
          <w:sz w:val="24"/>
        </w:rPr>
        <w:tab/>
      </w:r>
      <w:bookmarkStart w:id="1" w:name="Source"/>
      <w:bookmarkEnd w:id="1"/>
      <w:r w:rsidR="00104A26">
        <w:rPr>
          <w:rFonts w:ascii="Arial" w:hAnsi="Arial"/>
          <w:sz w:val="24"/>
        </w:rPr>
        <w:t>6.2.3.1.1</w:t>
      </w:r>
    </w:p>
    <w:p w14:paraId="105BC7E4" w14:textId="77777777" w:rsidR="00E51D2E" w:rsidRDefault="00E51D2E" w:rsidP="008E3CAD">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14:paraId="2C1039B7" w14:textId="5AE4B753" w:rsidR="00E51D2E" w:rsidRPr="0072162A" w:rsidRDefault="00E51D2E" w:rsidP="005D22E9">
      <w:pPr>
        <w:tabs>
          <w:tab w:val="left" w:pos="1985"/>
        </w:tabs>
        <w:ind w:left="1985" w:hanging="1985"/>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9E5C61">
        <w:rPr>
          <w:rFonts w:ascii="Arial" w:hAnsi="Arial" w:hint="eastAsia"/>
          <w:sz w:val="24"/>
        </w:rPr>
        <w:t>E</w:t>
      </w:r>
      <w:r w:rsidR="009E5C61">
        <w:rPr>
          <w:rFonts w:ascii="Arial" w:hAnsi="Arial"/>
          <w:sz w:val="24"/>
        </w:rPr>
        <w:t>valuation results on CSI-RS RE densities</w:t>
      </w:r>
    </w:p>
    <w:p w14:paraId="0582EAB0" w14:textId="77777777" w:rsidR="00E51D2E" w:rsidRDefault="00E51D2E" w:rsidP="008E3CAD">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14:paraId="0A72272D" w14:textId="77777777" w:rsidR="00B52C0F" w:rsidRPr="004C2F08" w:rsidRDefault="00B52C0F" w:rsidP="00B52C0F">
      <w:pPr>
        <w:pStyle w:val="1"/>
        <w:spacing w:line="360" w:lineRule="auto"/>
      </w:pPr>
      <w:bookmarkStart w:id="2" w:name="DocumentFor"/>
      <w:bookmarkEnd w:id="2"/>
      <w:r w:rsidRPr="004C2F08">
        <w:rPr>
          <w:rFonts w:hint="eastAsia"/>
        </w:rPr>
        <w:t>Introduction</w:t>
      </w:r>
    </w:p>
    <w:p w14:paraId="32526312" w14:textId="15DA2A9A" w:rsidR="00C50328" w:rsidRDefault="00C50328" w:rsidP="00C50328">
      <w:pPr>
        <w:ind w:firstLineChars="200" w:firstLine="400"/>
      </w:pPr>
      <w:r w:rsidRPr="000F3B68">
        <w:t>In 3GPP RAN</w:t>
      </w:r>
      <w:r>
        <w:t>1#85, following agreements on CSI-RS for Class A CSI reporting were made</w:t>
      </w:r>
      <w:r w:rsidR="000F6AD6">
        <w:t xml:space="preserve"> </w:t>
      </w:r>
      <w:r w:rsidR="000F6AD6">
        <w:fldChar w:fldCharType="begin"/>
      </w:r>
      <w:r w:rsidR="000F6AD6">
        <w:instrText xml:space="preserve"> REF _Ref450845215 \r \h </w:instrText>
      </w:r>
      <w:r w:rsidR="000F6AD6">
        <w:fldChar w:fldCharType="separate"/>
      </w:r>
      <w:r w:rsidR="000F6AD6">
        <w:t>[1]</w:t>
      </w:r>
      <w:r w:rsidR="000F6AD6">
        <w:fldChar w:fldCharType="end"/>
      </w:r>
      <w:r>
        <w:t>:</w:t>
      </w:r>
    </w:p>
    <w:tbl>
      <w:tblPr>
        <w:tblStyle w:val="aff"/>
        <w:tblW w:w="0" w:type="auto"/>
        <w:tblLook w:val="04A0" w:firstRow="1" w:lastRow="0" w:firstColumn="1" w:lastColumn="0" w:noHBand="0" w:noVBand="1"/>
      </w:tblPr>
      <w:tblGrid>
        <w:gridCol w:w="9839"/>
      </w:tblGrid>
      <w:tr w:rsidR="00C50328" w14:paraId="1427DA85" w14:textId="77777777" w:rsidTr="00626A8C">
        <w:tc>
          <w:tcPr>
            <w:tcW w:w="9839" w:type="dxa"/>
          </w:tcPr>
          <w:p w14:paraId="1DAF84F4" w14:textId="77777777" w:rsidR="00C50328" w:rsidRPr="00641BA5" w:rsidRDefault="00C50328" w:rsidP="00626A8C">
            <w:pPr>
              <w:rPr>
                <w:rFonts w:eastAsia="MS Mincho"/>
                <w:b/>
                <w:highlight w:val="green"/>
                <w:u w:val="single"/>
                <w:lang w:eastAsia="ja-JP"/>
              </w:rPr>
            </w:pPr>
            <w:r w:rsidRPr="00641BA5">
              <w:rPr>
                <w:rFonts w:eastAsia="MS Mincho"/>
                <w:b/>
                <w:highlight w:val="green"/>
                <w:u w:val="single"/>
                <w:lang w:eastAsia="ja-JP"/>
              </w:rPr>
              <w:t xml:space="preserve">Agreements: </w:t>
            </w:r>
          </w:p>
          <w:p w14:paraId="718C4F31" w14:textId="77777777" w:rsidR="00C50328" w:rsidRPr="00641BA5" w:rsidRDefault="00C50328" w:rsidP="00626A8C">
            <w:pPr>
              <w:numPr>
                <w:ilvl w:val="0"/>
                <w:numId w:val="37"/>
              </w:numPr>
              <w:spacing w:after="0" w:line="240" w:lineRule="auto"/>
              <w:jc w:val="left"/>
              <w:rPr>
                <w:rFonts w:eastAsia="MS Mincho"/>
                <w:lang w:eastAsia="ja-JP"/>
              </w:rPr>
            </w:pPr>
            <w:r w:rsidRPr="00641BA5">
              <w:rPr>
                <w:rFonts w:eastAsia="MS Mincho"/>
                <w:lang w:eastAsia="ja-JP"/>
              </w:rPr>
              <w:t xml:space="preserve">For {20, 24, 28, 32} ports, a CSI-RS resource for class A CSI reporting is composed as an aggregation of </w:t>
            </w:r>
            <w:r w:rsidRPr="00641BA5">
              <w:rPr>
                <w:rFonts w:eastAsia="MS Mincho"/>
                <w:i/>
                <w:iCs/>
                <w:lang w:eastAsia="ja-JP"/>
              </w:rPr>
              <w:t>K</w:t>
            </w:r>
            <w:r w:rsidRPr="00641BA5">
              <w:rPr>
                <w:rFonts w:eastAsia="MS Mincho"/>
                <w:lang w:eastAsia="ja-JP"/>
              </w:rPr>
              <w:t xml:space="preserve"> CSI-RS configurations [i.e. RE patterns].</w:t>
            </w:r>
          </w:p>
          <w:p w14:paraId="2EC700BD" w14:textId="77777777" w:rsidR="00C50328" w:rsidRPr="00641BA5" w:rsidRDefault="00C50328" w:rsidP="00626A8C">
            <w:pPr>
              <w:numPr>
                <w:ilvl w:val="1"/>
                <w:numId w:val="37"/>
              </w:numPr>
              <w:spacing w:after="0" w:line="240" w:lineRule="auto"/>
              <w:jc w:val="left"/>
              <w:rPr>
                <w:rFonts w:eastAsia="MS Mincho"/>
                <w:lang w:eastAsia="ja-JP"/>
              </w:rPr>
            </w:pPr>
            <w:r w:rsidRPr="00641BA5">
              <w:rPr>
                <w:rFonts w:eastAsia="MS Mincho"/>
                <w:lang w:eastAsia="ja-JP"/>
              </w:rPr>
              <w:t>The number of REs in the k</w:t>
            </w:r>
            <w:r w:rsidRPr="00641BA5">
              <w:rPr>
                <w:rFonts w:eastAsia="MS Mincho"/>
                <w:vertAlign w:val="superscript"/>
                <w:lang w:eastAsia="ja-JP"/>
              </w:rPr>
              <w:t>th</w:t>
            </w:r>
            <w:r w:rsidRPr="00641BA5">
              <w:rPr>
                <w:rFonts w:eastAsia="MS Mincho"/>
                <w:lang w:eastAsia="ja-JP"/>
              </w:rPr>
              <w:t xml:space="preserve"> configuration N</w:t>
            </w:r>
            <w:r w:rsidRPr="00641BA5">
              <w:rPr>
                <w:rFonts w:eastAsia="MS Mincho"/>
                <w:vertAlign w:val="subscript"/>
                <w:lang w:eastAsia="ja-JP"/>
              </w:rPr>
              <w:t>k</w:t>
            </w:r>
            <w:r w:rsidRPr="00641BA5">
              <w:rPr>
                <w:rFonts w:eastAsia="MS Mincho"/>
                <w:lang w:eastAsia="ja-JP"/>
              </w:rPr>
              <w:t xml:space="preserve"> </w:t>
            </w:r>
            <w:r w:rsidRPr="00641BA5">
              <w:rPr>
                <w:rFonts w:ascii="Cambria Math" w:eastAsia="MS Mincho" w:hAnsi="Cambria Math" w:cs="Cambria Math"/>
                <w:lang w:eastAsia="ja-JP"/>
              </w:rPr>
              <w:t>∈</w:t>
            </w:r>
            <w:r w:rsidRPr="00641BA5">
              <w:rPr>
                <w:rFonts w:eastAsia="MS Mincho"/>
                <w:lang w:eastAsia="ja-JP"/>
              </w:rPr>
              <w:t xml:space="preserve"> {4, 8}</w:t>
            </w:r>
          </w:p>
          <w:p w14:paraId="237428E8" w14:textId="77777777" w:rsidR="00C50328" w:rsidRPr="00641BA5" w:rsidRDefault="00C50328" w:rsidP="00626A8C">
            <w:pPr>
              <w:numPr>
                <w:ilvl w:val="2"/>
                <w:numId w:val="37"/>
              </w:numPr>
              <w:spacing w:after="0" w:line="240" w:lineRule="auto"/>
              <w:jc w:val="left"/>
              <w:rPr>
                <w:rFonts w:eastAsia="MS Mincho"/>
                <w:lang w:eastAsia="ja-JP"/>
              </w:rPr>
            </w:pPr>
            <w:r w:rsidRPr="00641BA5">
              <w:rPr>
                <w:rFonts w:eastAsia="MS Mincho"/>
                <w:lang w:eastAsia="ja-JP"/>
              </w:rPr>
              <w:t>The same N</w:t>
            </w:r>
            <w:r w:rsidRPr="00641BA5">
              <w:rPr>
                <w:rFonts w:eastAsia="MS Mincho"/>
                <w:vertAlign w:val="subscript"/>
                <w:lang w:eastAsia="ja-JP"/>
              </w:rPr>
              <w:t>k</w:t>
            </w:r>
            <w:r w:rsidRPr="00641BA5">
              <w:rPr>
                <w:rFonts w:eastAsia="MS Mincho"/>
                <w:lang w:eastAsia="ja-JP"/>
              </w:rPr>
              <w:t xml:space="preserve"> = N can be used for all k </w:t>
            </w:r>
          </w:p>
          <w:p w14:paraId="3A520261" w14:textId="77777777" w:rsidR="00C50328" w:rsidRPr="00641BA5" w:rsidRDefault="00C50328" w:rsidP="00626A8C">
            <w:pPr>
              <w:numPr>
                <w:ilvl w:val="3"/>
                <w:numId w:val="37"/>
              </w:numPr>
              <w:spacing w:after="0" w:line="240" w:lineRule="auto"/>
              <w:jc w:val="left"/>
              <w:rPr>
                <w:rFonts w:eastAsia="MS Mincho"/>
                <w:lang w:eastAsia="ja-JP"/>
              </w:rPr>
            </w:pPr>
            <w:r w:rsidRPr="0031444F">
              <w:rPr>
                <w:rFonts w:eastAsia="MS Mincho"/>
                <w:highlight w:val="yellow"/>
                <w:lang w:eastAsia="ja-JP"/>
              </w:rPr>
              <w:t>FFS</w:t>
            </w:r>
            <w:r w:rsidRPr="00641BA5">
              <w:rPr>
                <w:rFonts w:eastAsia="MS Mincho"/>
                <w:lang w:eastAsia="ja-JP"/>
              </w:rPr>
              <w:t xml:space="preserve"> whether the same N</w:t>
            </w:r>
            <w:r w:rsidRPr="00641BA5">
              <w:rPr>
                <w:rFonts w:eastAsia="MS Mincho"/>
                <w:vertAlign w:val="subscript"/>
                <w:lang w:eastAsia="ja-JP"/>
              </w:rPr>
              <w:t>k</w:t>
            </w:r>
            <w:r w:rsidRPr="00641BA5">
              <w:rPr>
                <w:rFonts w:eastAsia="MS Mincho"/>
                <w:lang w:eastAsia="ja-JP"/>
              </w:rPr>
              <w:t xml:space="preserve"> = N for all k is the only permitted configuration </w:t>
            </w:r>
          </w:p>
          <w:p w14:paraId="7732229E" w14:textId="77777777" w:rsidR="00C50328" w:rsidRPr="00641BA5" w:rsidRDefault="00C50328" w:rsidP="00626A8C">
            <w:pPr>
              <w:numPr>
                <w:ilvl w:val="3"/>
                <w:numId w:val="37"/>
              </w:numPr>
              <w:spacing w:after="0" w:line="240" w:lineRule="auto"/>
              <w:jc w:val="left"/>
              <w:rPr>
                <w:rFonts w:eastAsia="MS Mincho"/>
                <w:lang w:eastAsia="ja-JP"/>
              </w:rPr>
            </w:pPr>
            <w:r w:rsidRPr="0031444F">
              <w:rPr>
                <w:rFonts w:eastAsia="MS Mincho"/>
                <w:highlight w:val="yellow"/>
                <w:lang w:eastAsia="ja-JP"/>
              </w:rPr>
              <w:t>FFS</w:t>
            </w:r>
            <w:r w:rsidRPr="00641BA5">
              <w:rPr>
                <w:rFonts w:eastAsia="MS Mincho"/>
                <w:lang w:eastAsia="ja-JP"/>
              </w:rPr>
              <w:t xml:space="preserve"> whether the set of values of N</w:t>
            </w:r>
            <w:r w:rsidRPr="00641BA5">
              <w:rPr>
                <w:rFonts w:eastAsia="MS Mincho"/>
                <w:vertAlign w:val="subscript"/>
                <w:lang w:eastAsia="ja-JP"/>
              </w:rPr>
              <w:t xml:space="preserve">k </w:t>
            </w:r>
            <w:r w:rsidRPr="00641BA5">
              <w:rPr>
                <w:rFonts w:eastAsia="MS Mincho"/>
                <w:lang w:eastAsia="ja-JP"/>
              </w:rPr>
              <w:t>might be further restricted for some numbers of CSI-RS ports</w:t>
            </w:r>
          </w:p>
          <w:p w14:paraId="5967105E" w14:textId="77777777" w:rsidR="00C50328" w:rsidRPr="00641BA5" w:rsidRDefault="00C50328" w:rsidP="00626A8C">
            <w:pPr>
              <w:numPr>
                <w:ilvl w:val="2"/>
                <w:numId w:val="37"/>
              </w:numPr>
              <w:spacing w:after="0" w:line="240" w:lineRule="auto"/>
              <w:jc w:val="left"/>
              <w:rPr>
                <w:rFonts w:eastAsia="MS Mincho"/>
                <w:lang w:eastAsia="ja-JP"/>
              </w:rPr>
            </w:pPr>
            <w:r w:rsidRPr="0031444F">
              <w:rPr>
                <w:rFonts w:eastAsia="MS Mincho"/>
                <w:highlight w:val="yellow"/>
                <w:lang w:eastAsia="ja-JP"/>
              </w:rPr>
              <w:t>FFS</w:t>
            </w:r>
            <w:r w:rsidRPr="00641BA5">
              <w:rPr>
                <w:rFonts w:eastAsia="MS Mincho"/>
                <w:lang w:eastAsia="ja-JP"/>
              </w:rPr>
              <w:t xml:space="preserve"> whether a different set of N</w:t>
            </w:r>
            <w:r w:rsidRPr="00641BA5">
              <w:rPr>
                <w:rFonts w:eastAsia="MS Mincho"/>
                <w:vertAlign w:val="subscript"/>
                <w:lang w:eastAsia="ja-JP"/>
              </w:rPr>
              <w:t xml:space="preserve">k </w:t>
            </w:r>
            <w:r w:rsidRPr="00641BA5">
              <w:rPr>
                <w:rFonts w:eastAsia="MS Mincho"/>
                <w:lang w:eastAsia="ja-JP"/>
              </w:rPr>
              <w:t>might apply in case of CDM4</w:t>
            </w:r>
          </w:p>
          <w:p w14:paraId="61EBC17C" w14:textId="77777777" w:rsidR="00C50328" w:rsidRPr="00641BA5" w:rsidRDefault="00C50328" w:rsidP="00626A8C">
            <w:pPr>
              <w:numPr>
                <w:ilvl w:val="2"/>
                <w:numId w:val="37"/>
              </w:numPr>
              <w:spacing w:after="0" w:line="240" w:lineRule="auto"/>
              <w:jc w:val="left"/>
              <w:rPr>
                <w:rFonts w:eastAsia="MS Mincho"/>
                <w:lang w:eastAsia="ja-JP"/>
              </w:rPr>
            </w:pPr>
            <w:r w:rsidRPr="0031444F">
              <w:rPr>
                <w:rFonts w:eastAsia="MS Mincho"/>
                <w:highlight w:val="yellow"/>
                <w:lang w:eastAsia="ja-JP"/>
              </w:rPr>
              <w:t>FFS</w:t>
            </w:r>
            <w:r w:rsidRPr="00641BA5">
              <w:rPr>
                <w:rFonts w:eastAsia="MS Mincho"/>
                <w:lang w:eastAsia="ja-JP"/>
              </w:rPr>
              <w:t xml:space="preserve"> on including N</w:t>
            </w:r>
            <w:r w:rsidRPr="00641BA5">
              <w:rPr>
                <w:rFonts w:eastAsia="MS Mincho"/>
                <w:vertAlign w:val="subscript"/>
                <w:lang w:eastAsia="ja-JP"/>
              </w:rPr>
              <w:t>k</w:t>
            </w:r>
            <w:r w:rsidRPr="00641BA5">
              <w:rPr>
                <w:rFonts w:eastAsia="MS Mincho"/>
                <w:lang w:eastAsia="ja-JP"/>
              </w:rPr>
              <w:t>=2.</w:t>
            </w:r>
          </w:p>
          <w:p w14:paraId="2C6A9BFF" w14:textId="77777777" w:rsidR="00C50328" w:rsidRPr="00641BA5" w:rsidRDefault="00C50328" w:rsidP="00626A8C">
            <w:pPr>
              <w:numPr>
                <w:ilvl w:val="1"/>
                <w:numId w:val="37"/>
              </w:numPr>
              <w:spacing w:after="0" w:line="240" w:lineRule="auto"/>
              <w:jc w:val="left"/>
              <w:rPr>
                <w:rFonts w:eastAsia="MS Mincho"/>
                <w:lang w:eastAsia="ja-JP"/>
              </w:rPr>
            </w:pPr>
            <w:r w:rsidRPr="00641BA5">
              <w:rPr>
                <w:rFonts w:eastAsia="MS Mincho"/>
                <w:lang w:eastAsia="ja-JP"/>
              </w:rPr>
              <w:t xml:space="preserve">Aim to enable the support of CSI-RS port sharing with Rel-13 and Rel-12 UEs </w:t>
            </w:r>
          </w:p>
          <w:p w14:paraId="10EF5956" w14:textId="77777777" w:rsidR="00C50328" w:rsidRPr="00641BA5" w:rsidRDefault="00C50328" w:rsidP="00626A8C">
            <w:pPr>
              <w:numPr>
                <w:ilvl w:val="1"/>
                <w:numId w:val="37"/>
              </w:numPr>
              <w:spacing w:after="0" w:line="240" w:lineRule="auto"/>
              <w:jc w:val="left"/>
              <w:rPr>
                <w:rFonts w:eastAsia="MS Mincho"/>
                <w:lang w:eastAsia="ja-JP"/>
              </w:rPr>
            </w:pPr>
            <w:r w:rsidRPr="00641BA5">
              <w:rPr>
                <w:rFonts w:eastAsia="MS Mincho"/>
                <w:lang w:eastAsia="ja-JP"/>
              </w:rPr>
              <w:t xml:space="preserve">The per-port CSI-RS density is </w:t>
            </w:r>
            <w:r w:rsidRPr="0031444F">
              <w:rPr>
                <w:rFonts w:eastAsia="MS Mincho"/>
                <w:highlight w:val="yellow"/>
                <w:lang w:eastAsia="ja-JP"/>
              </w:rPr>
              <w:t>FFS</w:t>
            </w:r>
            <w:r w:rsidRPr="00641BA5">
              <w:rPr>
                <w:rFonts w:eastAsia="MS Mincho"/>
                <w:lang w:eastAsia="ja-JP"/>
              </w:rPr>
              <w:t xml:space="preserve"> based on one or more of the following alternatives:</w:t>
            </w:r>
          </w:p>
          <w:p w14:paraId="4942E799" w14:textId="77777777" w:rsidR="00C50328" w:rsidRPr="00641BA5" w:rsidRDefault="00C50328" w:rsidP="00626A8C">
            <w:pPr>
              <w:numPr>
                <w:ilvl w:val="2"/>
                <w:numId w:val="37"/>
              </w:numPr>
              <w:spacing w:after="0" w:line="240" w:lineRule="auto"/>
              <w:jc w:val="left"/>
              <w:rPr>
                <w:rFonts w:eastAsia="MS Mincho"/>
                <w:lang w:eastAsia="ja-JP"/>
              </w:rPr>
            </w:pPr>
            <w:r w:rsidRPr="00641BA5">
              <w:rPr>
                <w:rFonts w:eastAsia="MS Mincho"/>
                <w:lang w:eastAsia="ja-JP"/>
              </w:rPr>
              <w:t>FDM</w:t>
            </w:r>
          </w:p>
          <w:p w14:paraId="26BBAAA1" w14:textId="77777777" w:rsidR="00C50328" w:rsidRPr="00641BA5" w:rsidRDefault="00C50328" w:rsidP="00626A8C">
            <w:pPr>
              <w:numPr>
                <w:ilvl w:val="2"/>
                <w:numId w:val="37"/>
              </w:numPr>
              <w:spacing w:after="0" w:line="240" w:lineRule="auto"/>
              <w:jc w:val="left"/>
              <w:rPr>
                <w:rFonts w:eastAsia="MS Mincho"/>
                <w:lang w:eastAsia="ja-JP"/>
              </w:rPr>
            </w:pPr>
            <w:r w:rsidRPr="00641BA5">
              <w:rPr>
                <w:rFonts w:eastAsia="MS Mincho"/>
                <w:lang w:eastAsia="ja-JP"/>
              </w:rPr>
              <w:t>TDM</w:t>
            </w:r>
          </w:p>
          <w:p w14:paraId="088DB85C" w14:textId="77777777" w:rsidR="00C50328" w:rsidRPr="00641BA5" w:rsidRDefault="00C50328" w:rsidP="00626A8C">
            <w:pPr>
              <w:numPr>
                <w:ilvl w:val="2"/>
                <w:numId w:val="37"/>
              </w:numPr>
              <w:spacing w:after="0" w:line="240" w:lineRule="auto"/>
              <w:jc w:val="left"/>
              <w:rPr>
                <w:rFonts w:eastAsia="MS Mincho"/>
                <w:lang w:eastAsia="ja-JP"/>
              </w:rPr>
            </w:pPr>
            <w:r w:rsidRPr="00641BA5">
              <w:rPr>
                <w:rFonts w:eastAsia="MS Mincho"/>
                <w:lang w:eastAsia="ja-JP"/>
              </w:rPr>
              <w:t>Partial port</w:t>
            </w:r>
          </w:p>
          <w:p w14:paraId="3FE65B0B" w14:textId="77777777" w:rsidR="00C50328" w:rsidRPr="00641BA5" w:rsidRDefault="00C50328" w:rsidP="00626A8C">
            <w:pPr>
              <w:numPr>
                <w:ilvl w:val="2"/>
                <w:numId w:val="37"/>
              </w:numPr>
              <w:spacing w:after="0" w:line="240" w:lineRule="auto"/>
              <w:jc w:val="left"/>
              <w:rPr>
                <w:rFonts w:eastAsia="MS Mincho"/>
                <w:lang w:eastAsia="ja-JP"/>
              </w:rPr>
            </w:pPr>
            <w:r w:rsidRPr="00641BA5">
              <w:rPr>
                <w:rFonts w:eastAsia="MS Mincho"/>
                <w:lang w:eastAsia="ja-JP"/>
              </w:rPr>
              <w:t>Partial overlapping, e.g. for 32 ports, ports 15-38 in PRB#1, ports 23-46 in PRB#2</w:t>
            </w:r>
          </w:p>
          <w:p w14:paraId="033F82A0" w14:textId="77777777" w:rsidR="00C50328" w:rsidRPr="00641BA5" w:rsidRDefault="00C50328" w:rsidP="00626A8C">
            <w:pPr>
              <w:numPr>
                <w:ilvl w:val="2"/>
                <w:numId w:val="37"/>
              </w:numPr>
              <w:spacing w:after="0" w:line="240" w:lineRule="auto"/>
              <w:jc w:val="left"/>
              <w:rPr>
                <w:rFonts w:eastAsia="MS Mincho"/>
                <w:lang w:eastAsia="ja-JP"/>
              </w:rPr>
            </w:pPr>
            <w:r w:rsidRPr="00641BA5">
              <w:rPr>
                <w:rFonts w:eastAsia="MS Mincho"/>
                <w:lang w:eastAsia="ja-JP"/>
              </w:rPr>
              <w:t>Aperiodic CSI-RS with partial bandwidth</w:t>
            </w:r>
          </w:p>
          <w:p w14:paraId="3682EE7F" w14:textId="77777777" w:rsidR="00C50328" w:rsidRPr="00641BA5" w:rsidRDefault="00C50328" w:rsidP="00626A8C">
            <w:pPr>
              <w:numPr>
                <w:ilvl w:val="2"/>
                <w:numId w:val="37"/>
              </w:numPr>
              <w:spacing w:after="0" w:line="240" w:lineRule="auto"/>
              <w:jc w:val="left"/>
              <w:rPr>
                <w:rFonts w:eastAsia="MS Mincho"/>
                <w:lang w:eastAsia="ja-JP"/>
              </w:rPr>
            </w:pPr>
            <w:r w:rsidRPr="00641BA5">
              <w:rPr>
                <w:rFonts w:eastAsia="MS Mincho"/>
                <w:lang w:eastAsia="ja-JP"/>
              </w:rPr>
              <w:t>Measurement restriction in frequency domain</w:t>
            </w:r>
          </w:p>
          <w:p w14:paraId="580444B8" w14:textId="77777777" w:rsidR="00C50328" w:rsidRPr="00641BA5" w:rsidRDefault="00C50328" w:rsidP="00626A8C">
            <w:pPr>
              <w:numPr>
                <w:ilvl w:val="2"/>
                <w:numId w:val="37"/>
              </w:numPr>
              <w:spacing w:after="0" w:line="240" w:lineRule="auto"/>
              <w:jc w:val="left"/>
              <w:rPr>
                <w:rFonts w:eastAsia="MS Mincho"/>
                <w:lang w:eastAsia="ja-JP"/>
              </w:rPr>
            </w:pPr>
            <w:r w:rsidRPr="00641BA5">
              <w:rPr>
                <w:rFonts w:eastAsia="MS Mincho"/>
                <w:lang w:eastAsia="ja-JP"/>
              </w:rPr>
              <w:t>CDM, e.g. 2 x N</w:t>
            </w:r>
            <w:r w:rsidRPr="00641BA5">
              <w:rPr>
                <w:rFonts w:eastAsia="MS Mincho"/>
                <w:vertAlign w:val="subscript"/>
                <w:lang w:eastAsia="ja-JP"/>
              </w:rPr>
              <w:t>k</w:t>
            </w:r>
            <w:r w:rsidRPr="00641BA5">
              <w:rPr>
                <w:rFonts w:eastAsia="MS Mincho"/>
                <w:lang w:eastAsia="ja-JP"/>
              </w:rPr>
              <w:t xml:space="preserve"> ports transmitted in a single N</w:t>
            </w:r>
            <w:r w:rsidRPr="00641BA5">
              <w:rPr>
                <w:rFonts w:eastAsia="MS Mincho"/>
                <w:vertAlign w:val="subscript"/>
                <w:lang w:eastAsia="ja-JP"/>
              </w:rPr>
              <w:t>k</w:t>
            </w:r>
            <w:r w:rsidRPr="00641BA5">
              <w:rPr>
                <w:rFonts w:eastAsia="MS Mincho"/>
                <w:lang w:eastAsia="ja-JP"/>
              </w:rPr>
              <w:t xml:space="preserve"> resource </w:t>
            </w:r>
          </w:p>
          <w:p w14:paraId="36CD3BBC" w14:textId="77777777" w:rsidR="00C50328" w:rsidRPr="00641BA5" w:rsidRDefault="00C50328" w:rsidP="00626A8C">
            <w:pPr>
              <w:numPr>
                <w:ilvl w:val="2"/>
                <w:numId w:val="37"/>
              </w:numPr>
              <w:spacing w:after="0" w:line="240" w:lineRule="auto"/>
              <w:jc w:val="left"/>
              <w:rPr>
                <w:rFonts w:eastAsia="MS Mincho"/>
                <w:lang w:eastAsia="ja-JP"/>
              </w:rPr>
            </w:pPr>
            <w:r w:rsidRPr="00641BA5">
              <w:rPr>
                <w:rFonts w:eastAsia="MS Mincho"/>
                <w:lang w:eastAsia="ja-JP"/>
              </w:rPr>
              <w:t xml:space="preserve">Other schemes </w:t>
            </w:r>
          </w:p>
          <w:p w14:paraId="7A795C8E" w14:textId="77777777" w:rsidR="00C50328" w:rsidRPr="00641BA5" w:rsidRDefault="00C50328" w:rsidP="00626A8C">
            <w:pPr>
              <w:numPr>
                <w:ilvl w:val="2"/>
                <w:numId w:val="37"/>
              </w:numPr>
              <w:spacing w:after="0" w:line="240" w:lineRule="auto"/>
              <w:jc w:val="left"/>
              <w:rPr>
                <w:rFonts w:eastAsia="MS Mincho"/>
                <w:lang w:eastAsia="ja-JP"/>
              </w:rPr>
            </w:pPr>
            <w:r w:rsidRPr="00641BA5">
              <w:rPr>
                <w:rFonts w:eastAsia="MS Mincho"/>
                <w:lang w:eastAsia="ja-JP"/>
              </w:rPr>
              <w:t>Note that the following are not precluded:</w:t>
            </w:r>
          </w:p>
          <w:p w14:paraId="1CE0BBCF" w14:textId="77777777" w:rsidR="00C50328" w:rsidRPr="00641BA5" w:rsidRDefault="00C50328" w:rsidP="00626A8C">
            <w:pPr>
              <w:numPr>
                <w:ilvl w:val="3"/>
                <w:numId w:val="37"/>
              </w:numPr>
              <w:spacing w:after="0" w:line="240" w:lineRule="auto"/>
              <w:jc w:val="left"/>
              <w:rPr>
                <w:rFonts w:eastAsia="MS Mincho"/>
                <w:lang w:eastAsia="ja-JP"/>
              </w:rPr>
            </w:pPr>
            <w:r w:rsidRPr="00641BA5">
              <w:rPr>
                <w:rFonts w:eastAsia="MS Mincho"/>
                <w:lang w:eastAsia="ja-JP"/>
              </w:rPr>
              <w:t>per-port CSI-RS density per PRB = 1</w:t>
            </w:r>
          </w:p>
          <w:p w14:paraId="7491B05D" w14:textId="77777777" w:rsidR="00C50328" w:rsidRPr="006D5E29" w:rsidRDefault="00C50328" w:rsidP="00626A8C">
            <w:pPr>
              <w:numPr>
                <w:ilvl w:val="3"/>
                <w:numId w:val="37"/>
              </w:numPr>
              <w:spacing w:after="0" w:line="240" w:lineRule="auto"/>
              <w:jc w:val="left"/>
              <w:rPr>
                <w:rFonts w:eastAsia="MS Mincho"/>
                <w:lang w:eastAsia="ja-JP"/>
              </w:rPr>
            </w:pPr>
            <w:r w:rsidRPr="00641BA5">
              <w:rPr>
                <w:rFonts w:eastAsia="MS Mincho"/>
                <w:lang w:eastAsia="ja-JP"/>
              </w:rPr>
              <w:t>different per-port CSI-RS densities for different CSI-RS ports is not precluded</w:t>
            </w:r>
          </w:p>
        </w:tc>
      </w:tr>
    </w:tbl>
    <w:p w14:paraId="57F6E82C" w14:textId="77777777" w:rsidR="00C50328" w:rsidRPr="006D5E29" w:rsidRDefault="00C50328" w:rsidP="00C50328"/>
    <w:p w14:paraId="3635C13E" w14:textId="326F2CA2" w:rsidR="00C50328" w:rsidRPr="00E70DFB" w:rsidRDefault="00C50328" w:rsidP="00C50328">
      <w:pPr>
        <w:spacing w:line="276" w:lineRule="auto"/>
        <w:ind w:firstLineChars="200" w:firstLine="400"/>
      </w:pPr>
      <w:r>
        <w:rPr>
          <w:rFonts w:hint="eastAsia"/>
        </w:rPr>
        <w:t>A</w:t>
      </w:r>
      <w:r>
        <w:t>ccording to the agreements above, the concept of CSI-RS aggregation in Rel.13 will be extended to support larger number of CSI-RS ports. Thus, remaining details, such as possible values for N</w:t>
      </w:r>
      <w:r w:rsidRPr="003C30A0">
        <w:rPr>
          <w:vertAlign w:val="subscript"/>
        </w:rPr>
        <w:t>k</w:t>
      </w:r>
      <w:r>
        <w:t xml:space="preserve">, K, and the per-port CSI-RS RE density, need to be discussed further. </w:t>
      </w:r>
      <w:r>
        <w:rPr>
          <w:rFonts w:hint="eastAsia"/>
        </w:rPr>
        <w:t xml:space="preserve">This contribution provides </w:t>
      </w:r>
      <w:r w:rsidR="003B33A1">
        <w:t>SLS evaluation results</w:t>
      </w:r>
      <w:r>
        <w:t xml:space="preserve"> on </w:t>
      </w:r>
      <w:r w:rsidR="003B33A1">
        <w:t>per-port CSI-RS RE density.</w:t>
      </w:r>
    </w:p>
    <w:p w14:paraId="3DD22C63" w14:textId="662B9DD2" w:rsidR="001A47CC" w:rsidRPr="003B33A1" w:rsidRDefault="001A47CC" w:rsidP="001F2F0F">
      <w:pPr>
        <w:ind w:firstLineChars="200" w:firstLine="400"/>
      </w:pPr>
    </w:p>
    <w:p w14:paraId="3A875035" w14:textId="6F96DEDC" w:rsidR="00104A26" w:rsidRDefault="00472F18" w:rsidP="00955AE0">
      <w:pPr>
        <w:pStyle w:val="1"/>
      </w:pPr>
      <w:r>
        <w:t>Simulation assumptions</w:t>
      </w:r>
    </w:p>
    <w:p w14:paraId="363ECDD0" w14:textId="7A5FFA95" w:rsidR="00472F18" w:rsidRDefault="00726792" w:rsidP="00726792">
      <w:pPr>
        <w:pStyle w:val="2"/>
      </w:pPr>
      <w:r>
        <w:t>Assumptions on a</w:t>
      </w:r>
      <w:r w:rsidR="00472F18">
        <w:t>ntenna array configuration</w:t>
      </w:r>
      <w:r>
        <w:t xml:space="preserve"> and codebook</w:t>
      </w:r>
    </w:p>
    <w:p w14:paraId="15325517" w14:textId="56552408" w:rsidR="00424242" w:rsidRDefault="00955AE0" w:rsidP="00FF076E">
      <w:pPr>
        <w:pStyle w:val="Normalwithindent"/>
        <w:rPr>
          <w:lang w:eastAsia="ko-KR"/>
        </w:rPr>
      </w:pPr>
      <w:r>
        <w:rPr>
          <w:rFonts w:hint="eastAsia"/>
          <w:lang w:eastAsia="ko-KR"/>
        </w:rPr>
        <w:t>I</w:t>
      </w:r>
      <w:r>
        <w:rPr>
          <w:lang w:eastAsia="ko-KR"/>
        </w:rPr>
        <w:t>n this evaluation, three pairs of antenna array configurations and codebooks are assumed as follows:</w:t>
      </w:r>
    </w:p>
    <w:p w14:paraId="2DD4C34D" w14:textId="3C779C96" w:rsidR="00955AE0" w:rsidRDefault="00DB67B6" w:rsidP="00955AE0">
      <w:pPr>
        <w:pStyle w:val="Normalwithindent"/>
        <w:numPr>
          <w:ilvl w:val="0"/>
          <w:numId w:val="38"/>
        </w:numPr>
        <w:rPr>
          <w:lang w:eastAsia="ko-KR"/>
        </w:rPr>
      </w:pPr>
      <w:r>
        <w:rPr>
          <w:lang w:eastAsia="ko-KR"/>
        </w:rPr>
        <w:t xml:space="preserve">For 8 TXRUs, Config. #1 in </w:t>
      </w:r>
      <w:r>
        <w:rPr>
          <w:lang w:eastAsia="ko-KR"/>
        </w:rPr>
        <w:fldChar w:fldCharType="begin"/>
      </w:r>
      <w:r>
        <w:rPr>
          <w:lang w:eastAsia="ko-KR"/>
        </w:rPr>
        <w:instrText xml:space="preserve"> REF _Ref450824100 \h </w:instrText>
      </w:r>
      <w:r>
        <w:rPr>
          <w:lang w:eastAsia="ko-KR"/>
        </w:rPr>
      </w:r>
      <w:r>
        <w:rPr>
          <w:lang w:eastAsia="ko-KR"/>
        </w:rPr>
        <w:fldChar w:fldCharType="separate"/>
      </w:r>
      <w:r w:rsidR="007F4393">
        <w:t xml:space="preserve">Table </w:t>
      </w:r>
      <w:r w:rsidR="007F4393">
        <w:rPr>
          <w:noProof/>
        </w:rPr>
        <w:t>1</w:t>
      </w:r>
      <w:r>
        <w:rPr>
          <w:lang w:eastAsia="ko-KR"/>
        </w:rPr>
        <w:fldChar w:fldCharType="end"/>
      </w:r>
      <w:r>
        <w:rPr>
          <w:lang w:eastAsia="ko-KR"/>
        </w:rPr>
        <w:t xml:space="preserve"> is used for antenna elements array configuration and TXRU virtualization. Rel.10 8Tx codebook is assumed as the corresponding codebook.</w:t>
      </w:r>
    </w:p>
    <w:p w14:paraId="5FF88002" w14:textId="362E5BBA" w:rsidR="00DB67B6" w:rsidRDefault="00DB67B6" w:rsidP="00955AE0">
      <w:pPr>
        <w:pStyle w:val="Normalwithindent"/>
        <w:numPr>
          <w:ilvl w:val="0"/>
          <w:numId w:val="38"/>
        </w:numPr>
        <w:rPr>
          <w:lang w:eastAsia="ko-KR"/>
        </w:rPr>
      </w:pPr>
      <w:r>
        <w:rPr>
          <w:lang w:eastAsia="ko-KR"/>
        </w:rPr>
        <w:lastRenderedPageBreak/>
        <w:t xml:space="preserve">For 16 TXRUs, Config. #2 in </w:t>
      </w:r>
      <w:r>
        <w:rPr>
          <w:lang w:eastAsia="ko-KR"/>
        </w:rPr>
        <w:fldChar w:fldCharType="begin"/>
      </w:r>
      <w:r>
        <w:rPr>
          <w:lang w:eastAsia="ko-KR"/>
        </w:rPr>
        <w:instrText xml:space="preserve"> REF _Ref450824100 \h </w:instrText>
      </w:r>
      <w:r>
        <w:rPr>
          <w:lang w:eastAsia="ko-KR"/>
        </w:rPr>
      </w:r>
      <w:r>
        <w:rPr>
          <w:lang w:eastAsia="ko-KR"/>
        </w:rPr>
        <w:fldChar w:fldCharType="separate"/>
      </w:r>
      <w:r w:rsidR="007F4393">
        <w:t xml:space="preserve">Table </w:t>
      </w:r>
      <w:r w:rsidR="007F4393">
        <w:rPr>
          <w:noProof/>
        </w:rPr>
        <w:t>1</w:t>
      </w:r>
      <w:r>
        <w:rPr>
          <w:lang w:eastAsia="ko-KR"/>
        </w:rPr>
        <w:fldChar w:fldCharType="end"/>
      </w:r>
      <w:r>
        <w:rPr>
          <w:lang w:eastAsia="ko-KR"/>
        </w:rPr>
        <w:t xml:space="preserve"> is used for antenna elements array configuration and TXRU virtualization. Rel.13 16Tx codebook with (N</w:t>
      </w:r>
      <w:r w:rsidRPr="00DB67B6">
        <w:rPr>
          <w:vertAlign w:val="subscript"/>
          <w:lang w:eastAsia="ko-KR"/>
        </w:rPr>
        <w:t>1</w:t>
      </w:r>
      <w:r>
        <w:rPr>
          <w:lang w:eastAsia="ko-KR"/>
        </w:rPr>
        <w:t>, N</w:t>
      </w:r>
      <w:r w:rsidRPr="00DB67B6">
        <w:rPr>
          <w:vertAlign w:val="subscript"/>
          <w:lang w:eastAsia="ko-KR"/>
        </w:rPr>
        <w:t>2</w:t>
      </w:r>
      <w:r>
        <w:rPr>
          <w:lang w:eastAsia="ko-KR"/>
        </w:rPr>
        <w:t>, O</w:t>
      </w:r>
      <w:r w:rsidRPr="00DB67B6">
        <w:rPr>
          <w:vertAlign w:val="subscript"/>
          <w:lang w:eastAsia="ko-KR"/>
        </w:rPr>
        <w:t>1</w:t>
      </w:r>
      <w:r>
        <w:rPr>
          <w:lang w:eastAsia="ko-KR"/>
        </w:rPr>
        <w:t>, O</w:t>
      </w:r>
      <w:r w:rsidRPr="00DB67B6">
        <w:rPr>
          <w:vertAlign w:val="subscript"/>
          <w:lang w:eastAsia="ko-KR"/>
        </w:rPr>
        <w:t>2</w:t>
      </w:r>
      <w:r>
        <w:rPr>
          <w:lang w:eastAsia="ko-KR"/>
        </w:rPr>
        <w:t>) = (2, 4, 4, 4)</w:t>
      </w:r>
      <w:r w:rsidR="004663B7">
        <w:rPr>
          <w:lang w:eastAsia="ko-KR"/>
        </w:rPr>
        <w:t xml:space="preserve"> </w:t>
      </w:r>
      <w:r>
        <w:rPr>
          <w:lang w:eastAsia="ko-KR"/>
        </w:rPr>
        <w:t>is assumed as the corresponding codebook.</w:t>
      </w:r>
    </w:p>
    <w:p w14:paraId="09F07E49" w14:textId="2853CCEB" w:rsidR="00955AE0" w:rsidRDefault="004663B7" w:rsidP="004663B7">
      <w:pPr>
        <w:pStyle w:val="Normalwithindent"/>
        <w:numPr>
          <w:ilvl w:val="0"/>
          <w:numId w:val="38"/>
        </w:numPr>
        <w:rPr>
          <w:lang w:eastAsia="ko-KR"/>
        </w:rPr>
      </w:pPr>
      <w:r>
        <w:rPr>
          <w:lang w:eastAsia="ko-KR"/>
        </w:rPr>
        <w:t>For 24</w:t>
      </w:r>
      <w:r w:rsidR="00DB67B6">
        <w:rPr>
          <w:lang w:eastAsia="ko-KR"/>
        </w:rPr>
        <w:t xml:space="preserve"> TXRUs, Config. </w:t>
      </w:r>
      <w:r>
        <w:rPr>
          <w:lang w:eastAsia="ko-KR"/>
        </w:rPr>
        <w:t>#3</w:t>
      </w:r>
      <w:r w:rsidR="00DB67B6">
        <w:rPr>
          <w:lang w:eastAsia="ko-KR"/>
        </w:rPr>
        <w:t xml:space="preserve"> in </w:t>
      </w:r>
      <w:r w:rsidR="00DB67B6">
        <w:rPr>
          <w:lang w:eastAsia="ko-KR"/>
        </w:rPr>
        <w:fldChar w:fldCharType="begin"/>
      </w:r>
      <w:r w:rsidR="00DB67B6">
        <w:rPr>
          <w:lang w:eastAsia="ko-KR"/>
        </w:rPr>
        <w:instrText xml:space="preserve"> REF _Ref450824100 \h </w:instrText>
      </w:r>
      <w:r w:rsidR="00DB67B6">
        <w:rPr>
          <w:lang w:eastAsia="ko-KR"/>
        </w:rPr>
      </w:r>
      <w:r w:rsidR="00DB67B6">
        <w:rPr>
          <w:lang w:eastAsia="ko-KR"/>
        </w:rPr>
        <w:fldChar w:fldCharType="separate"/>
      </w:r>
      <w:r w:rsidR="007F4393">
        <w:t xml:space="preserve">Table </w:t>
      </w:r>
      <w:r w:rsidR="007F4393">
        <w:rPr>
          <w:noProof/>
        </w:rPr>
        <w:t>1</w:t>
      </w:r>
      <w:r w:rsidR="00DB67B6">
        <w:rPr>
          <w:lang w:eastAsia="ko-KR"/>
        </w:rPr>
        <w:fldChar w:fldCharType="end"/>
      </w:r>
      <w:r w:rsidR="00DB67B6">
        <w:rPr>
          <w:lang w:eastAsia="ko-KR"/>
        </w:rPr>
        <w:t xml:space="preserve"> is used for antenna elements array configuration and TXRU virtualization. </w:t>
      </w:r>
      <w:r w:rsidR="00567D6F">
        <w:rPr>
          <w:lang w:eastAsia="ko-KR"/>
        </w:rPr>
        <w:t xml:space="preserve">Here, </w:t>
      </w:r>
      <w:r>
        <w:rPr>
          <w:lang w:eastAsia="ko-KR"/>
        </w:rPr>
        <w:t>24</w:t>
      </w:r>
      <w:r w:rsidR="00DB67B6">
        <w:rPr>
          <w:lang w:eastAsia="ko-KR"/>
        </w:rPr>
        <w:t xml:space="preserve">Tx codebook is </w:t>
      </w:r>
      <w:r w:rsidR="00567D6F">
        <w:rPr>
          <w:lang w:eastAsia="ko-KR"/>
        </w:rPr>
        <w:t>extended from Rel.13 codebook with parameters of (N</w:t>
      </w:r>
      <w:r w:rsidR="00567D6F" w:rsidRPr="00DB67B6">
        <w:rPr>
          <w:vertAlign w:val="subscript"/>
          <w:lang w:eastAsia="ko-KR"/>
        </w:rPr>
        <w:t>1</w:t>
      </w:r>
      <w:r w:rsidR="00567D6F">
        <w:rPr>
          <w:lang w:eastAsia="ko-KR"/>
        </w:rPr>
        <w:t>, N</w:t>
      </w:r>
      <w:r w:rsidR="00567D6F" w:rsidRPr="00DB67B6">
        <w:rPr>
          <w:vertAlign w:val="subscript"/>
          <w:lang w:eastAsia="ko-KR"/>
        </w:rPr>
        <w:t>2</w:t>
      </w:r>
      <w:r w:rsidR="00567D6F">
        <w:rPr>
          <w:lang w:eastAsia="ko-KR"/>
        </w:rPr>
        <w:t>, O</w:t>
      </w:r>
      <w:r w:rsidR="00567D6F" w:rsidRPr="00DB67B6">
        <w:rPr>
          <w:vertAlign w:val="subscript"/>
          <w:lang w:eastAsia="ko-KR"/>
        </w:rPr>
        <w:t>1</w:t>
      </w:r>
      <w:r w:rsidR="00567D6F">
        <w:rPr>
          <w:lang w:eastAsia="ko-KR"/>
        </w:rPr>
        <w:t>, O</w:t>
      </w:r>
      <w:r w:rsidR="00567D6F" w:rsidRPr="00DB67B6">
        <w:rPr>
          <w:vertAlign w:val="subscript"/>
          <w:lang w:eastAsia="ko-KR"/>
        </w:rPr>
        <w:t>2</w:t>
      </w:r>
      <w:r w:rsidR="00567D6F">
        <w:rPr>
          <w:lang w:eastAsia="ko-KR"/>
        </w:rPr>
        <w:t>) = (2, 6, 4, 4)</w:t>
      </w:r>
      <w:r w:rsidR="00DB67B6">
        <w:rPr>
          <w:lang w:eastAsia="ko-KR"/>
        </w:rPr>
        <w:t>.</w:t>
      </w:r>
    </w:p>
    <w:p w14:paraId="2D459211" w14:textId="2DE12906" w:rsidR="004663B7" w:rsidRPr="005D04CC" w:rsidRDefault="004663B7" w:rsidP="005D04CC">
      <w:pPr>
        <w:pStyle w:val="Normalwithindent"/>
        <w:rPr>
          <w:lang w:eastAsia="ko-KR"/>
        </w:rPr>
      </w:pPr>
      <w:r>
        <w:rPr>
          <w:lang w:eastAsia="ko-KR"/>
        </w:rPr>
        <w:t xml:space="preserve">Please note that the value of RRC parameter </w:t>
      </w:r>
      <w:r w:rsidRPr="004663B7">
        <w:rPr>
          <w:i/>
          <w:lang w:eastAsia="ko-KR"/>
        </w:rPr>
        <w:t>Codebook-Config</w:t>
      </w:r>
      <w:r>
        <w:rPr>
          <w:lang w:eastAsia="ko-KR"/>
        </w:rPr>
        <w:t xml:space="preserve"> is set to ‘1’ for 16 and 24 TXRU cases </w:t>
      </w:r>
      <w:r>
        <w:rPr>
          <w:rFonts w:hint="eastAsia"/>
          <w:lang w:eastAsia="ko-KR"/>
        </w:rPr>
        <w:t>to re</w:t>
      </w:r>
      <w:r>
        <w:rPr>
          <w:lang w:eastAsia="ko-KR"/>
        </w:rPr>
        <w:t>duce effect from codebook extension details.</w:t>
      </w:r>
      <w:r w:rsidR="003928C1">
        <w:rPr>
          <w:lang w:eastAsia="ko-KR"/>
        </w:rPr>
        <w:t xml:space="preserve"> Since the Rel.13 codebooks with ‘</w:t>
      </w:r>
      <w:r w:rsidR="003928C1" w:rsidRPr="004663B7">
        <w:rPr>
          <w:i/>
          <w:lang w:eastAsia="ko-KR"/>
        </w:rPr>
        <w:t>Codebook-Config</w:t>
      </w:r>
      <w:r w:rsidR="003928C1">
        <w:rPr>
          <w:lang w:eastAsia="ko-KR"/>
        </w:rPr>
        <w:t xml:space="preserve"> =1’ have single beam in a beam group, it seems an extended version of them for larger number of TXRUs </w:t>
      </w:r>
      <w:r w:rsidR="001E0668">
        <w:rPr>
          <w:lang w:eastAsia="ko-KR"/>
        </w:rPr>
        <w:t>is also</w:t>
      </w:r>
      <w:r w:rsidR="003928C1">
        <w:rPr>
          <w:lang w:eastAsia="ko-KR"/>
        </w:rPr>
        <w:t xml:space="preserve"> free from the beam group design issue.</w:t>
      </w:r>
      <w:r w:rsidR="001E0668">
        <w:rPr>
          <w:lang w:eastAsia="ko-KR"/>
        </w:rPr>
        <w:t xml:space="preserve"> Therefore, the Rel.13 codebooks with ‘</w:t>
      </w:r>
      <w:r w:rsidR="001E0668" w:rsidRPr="004663B7">
        <w:rPr>
          <w:i/>
          <w:lang w:eastAsia="ko-KR"/>
        </w:rPr>
        <w:t>Codebook-Config</w:t>
      </w:r>
      <w:r w:rsidR="001E0668">
        <w:rPr>
          <w:lang w:eastAsia="ko-KR"/>
        </w:rPr>
        <w:t xml:space="preserve"> =1’ and their extensions can be a good starting point</w:t>
      </w:r>
      <w:r w:rsidR="005D04CC">
        <w:rPr>
          <w:lang w:eastAsia="ko-KR"/>
        </w:rPr>
        <w:t xml:space="preserve"> for early evaluations.</w:t>
      </w:r>
    </w:p>
    <w:p w14:paraId="4BEAD579" w14:textId="05870B74" w:rsidR="00424242" w:rsidRDefault="00424242" w:rsidP="00424242">
      <w:pPr>
        <w:pStyle w:val="ac"/>
        <w:keepNext/>
        <w:jc w:val="center"/>
      </w:pPr>
      <w:bookmarkStart w:id="3" w:name="_Ref450824100"/>
      <w:r>
        <w:t xml:space="preserve">Table </w:t>
      </w:r>
      <w:r>
        <w:fldChar w:fldCharType="begin"/>
      </w:r>
      <w:r>
        <w:instrText xml:space="preserve"> SEQ Table \* ARABIC </w:instrText>
      </w:r>
      <w:r>
        <w:fldChar w:fldCharType="separate"/>
      </w:r>
      <w:r w:rsidR="00826998">
        <w:rPr>
          <w:noProof/>
        </w:rPr>
        <w:t>1</w:t>
      </w:r>
      <w:r>
        <w:fldChar w:fldCharType="end"/>
      </w:r>
      <w:bookmarkEnd w:id="3"/>
      <w:r>
        <w:t>. Antenna elements array configurations and TXRU virtualizations</w:t>
      </w:r>
    </w:p>
    <w:tbl>
      <w:tblPr>
        <w:tblStyle w:val="aff"/>
        <w:tblW w:w="0" w:type="auto"/>
        <w:tblLook w:val="04A0" w:firstRow="1" w:lastRow="0" w:firstColumn="1" w:lastColumn="0" w:noHBand="0" w:noVBand="1"/>
      </w:tblPr>
      <w:tblGrid>
        <w:gridCol w:w="3279"/>
        <w:gridCol w:w="3280"/>
        <w:gridCol w:w="3280"/>
      </w:tblGrid>
      <w:tr w:rsidR="00424242" w14:paraId="7F77A62D" w14:textId="77777777" w:rsidTr="00424242">
        <w:tc>
          <w:tcPr>
            <w:tcW w:w="3279" w:type="dxa"/>
            <w:tcBorders>
              <w:bottom w:val="double" w:sz="4" w:space="0" w:color="auto"/>
            </w:tcBorders>
          </w:tcPr>
          <w:p w14:paraId="40D519B7" w14:textId="271940C3" w:rsidR="00424242" w:rsidRDefault="00424242" w:rsidP="00953AAB">
            <w:pPr>
              <w:pStyle w:val="Normalwithindent"/>
              <w:ind w:firstLine="0"/>
              <w:jc w:val="center"/>
              <w:rPr>
                <w:lang w:eastAsia="ko-KR"/>
              </w:rPr>
            </w:pPr>
            <w:r>
              <w:rPr>
                <w:rFonts w:hint="eastAsia"/>
                <w:lang w:eastAsia="ko-KR"/>
              </w:rPr>
              <w:t>Config. #1</w:t>
            </w:r>
            <w:r>
              <w:rPr>
                <w:lang w:eastAsia="ko-KR"/>
              </w:rPr>
              <w:t xml:space="preserve"> (M=8,</w:t>
            </w:r>
            <w:r w:rsidR="00953AAB">
              <w:rPr>
                <w:lang w:eastAsia="ko-KR"/>
              </w:rPr>
              <w:t xml:space="preserve"> </w:t>
            </w:r>
            <w:r>
              <w:rPr>
                <w:lang w:eastAsia="ko-KR"/>
              </w:rPr>
              <w:t>N=1,</w:t>
            </w:r>
            <w:r w:rsidR="00953AAB">
              <w:rPr>
                <w:lang w:eastAsia="ko-KR"/>
              </w:rPr>
              <w:t xml:space="preserve"> </w:t>
            </w:r>
            <w:r>
              <w:rPr>
                <w:lang w:eastAsia="ko-KR"/>
              </w:rPr>
              <w:t>P=2,</w:t>
            </w:r>
            <w:r w:rsidR="00953AAB">
              <w:rPr>
                <w:lang w:eastAsia="ko-KR"/>
              </w:rPr>
              <w:t xml:space="preserve"> </w:t>
            </w:r>
            <w:r>
              <w:rPr>
                <w:lang w:eastAsia="ko-KR"/>
              </w:rPr>
              <w:t>Q=8)</w:t>
            </w:r>
          </w:p>
        </w:tc>
        <w:tc>
          <w:tcPr>
            <w:tcW w:w="3280" w:type="dxa"/>
            <w:tcBorders>
              <w:bottom w:val="double" w:sz="4" w:space="0" w:color="auto"/>
            </w:tcBorders>
          </w:tcPr>
          <w:p w14:paraId="4A485CBE" w14:textId="4DD1B93D" w:rsidR="00424242" w:rsidRDefault="00424242" w:rsidP="00953AAB">
            <w:pPr>
              <w:pStyle w:val="Normalwithindent"/>
              <w:ind w:firstLine="0"/>
              <w:jc w:val="center"/>
              <w:rPr>
                <w:lang w:eastAsia="ko-KR"/>
              </w:rPr>
            </w:pPr>
            <w:r>
              <w:rPr>
                <w:rFonts w:hint="eastAsia"/>
                <w:lang w:eastAsia="ko-KR"/>
              </w:rPr>
              <w:t>Config. #2</w:t>
            </w:r>
            <w:r>
              <w:rPr>
                <w:lang w:eastAsia="ko-KR"/>
              </w:rPr>
              <w:t xml:space="preserve"> (</w:t>
            </w:r>
            <w:r w:rsidR="00953AAB">
              <w:rPr>
                <w:lang w:eastAsia="ko-KR"/>
              </w:rPr>
              <w:t>M=8, N=2, P=2, Q=16</w:t>
            </w:r>
            <w:r>
              <w:rPr>
                <w:lang w:eastAsia="ko-KR"/>
              </w:rPr>
              <w:t>)</w:t>
            </w:r>
          </w:p>
        </w:tc>
        <w:tc>
          <w:tcPr>
            <w:tcW w:w="3280" w:type="dxa"/>
            <w:tcBorders>
              <w:bottom w:val="double" w:sz="4" w:space="0" w:color="auto"/>
            </w:tcBorders>
          </w:tcPr>
          <w:p w14:paraId="551AC801" w14:textId="31015DAA" w:rsidR="00424242" w:rsidRDefault="00424242" w:rsidP="00953AAB">
            <w:pPr>
              <w:pStyle w:val="Normalwithindent"/>
              <w:ind w:firstLine="0"/>
              <w:jc w:val="center"/>
              <w:rPr>
                <w:lang w:eastAsia="ko-KR"/>
              </w:rPr>
            </w:pPr>
            <w:r>
              <w:rPr>
                <w:rFonts w:hint="eastAsia"/>
                <w:lang w:eastAsia="ko-KR"/>
              </w:rPr>
              <w:t>Config. #3</w:t>
            </w:r>
            <w:r>
              <w:rPr>
                <w:lang w:eastAsia="ko-KR"/>
              </w:rPr>
              <w:t xml:space="preserve"> (</w:t>
            </w:r>
            <w:r w:rsidR="00953AAB">
              <w:rPr>
                <w:lang w:eastAsia="ko-KR"/>
              </w:rPr>
              <w:t>M=8, N=2, P=2, Q=24</w:t>
            </w:r>
            <w:r>
              <w:rPr>
                <w:lang w:eastAsia="ko-KR"/>
              </w:rPr>
              <w:t>)</w:t>
            </w:r>
          </w:p>
        </w:tc>
      </w:tr>
      <w:tr w:rsidR="00424242" w14:paraId="11814015" w14:textId="77777777" w:rsidTr="00424242">
        <w:tc>
          <w:tcPr>
            <w:tcW w:w="3279" w:type="dxa"/>
            <w:tcBorders>
              <w:top w:val="double" w:sz="4" w:space="0" w:color="auto"/>
            </w:tcBorders>
          </w:tcPr>
          <w:p w14:paraId="2C2F080E" w14:textId="4D85540D" w:rsidR="00424242" w:rsidRDefault="00424242" w:rsidP="00424242">
            <w:pPr>
              <w:pStyle w:val="Normalwithindent"/>
              <w:ind w:firstLine="0"/>
              <w:jc w:val="center"/>
              <w:rPr>
                <w:lang w:eastAsia="ko-KR"/>
              </w:rPr>
            </w:pPr>
            <w:r>
              <w:rPr>
                <w:noProof/>
                <w:lang w:val="en-US" w:eastAsia="ko-KR"/>
              </w:rPr>
              <w:drawing>
                <wp:inline distT="0" distB="0" distL="0" distR="0" wp14:anchorId="131618CE" wp14:editId="25719F15">
                  <wp:extent cx="1191600" cy="2282400"/>
                  <wp:effectExtent l="0" t="0" r="8890"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1600" cy="2282400"/>
                          </a:xfrm>
                          <a:prstGeom prst="rect">
                            <a:avLst/>
                          </a:prstGeom>
                          <a:noFill/>
                        </pic:spPr>
                      </pic:pic>
                    </a:graphicData>
                  </a:graphic>
                </wp:inline>
              </w:drawing>
            </w:r>
          </w:p>
        </w:tc>
        <w:tc>
          <w:tcPr>
            <w:tcW w:w="3280" w:type="dxa"/>
            <w:tcBorders>
              <w:top w:val="double" w:sz="4" w:space="0" w:color="auto"/>
            </w:tcBorders>
          </w:tcPr>
          <w:p w14:paraId="2354D6BB" w14:textId="2794E001" w:rsidR="00424242" w:rsidRDefault="00424242" w:rsidP="00424242">
            <w:pPr>
              <w:pStyle w:val="Normalwithindent"/>
              <w:ind w:firstLine="0"/>
              <w:jc w:val="center"/>
              <w:rPr>
                <w:lang w:eastAsia="ko-KR"/>
              </w:rPr>
            </w:pPr>
            <w:r>
              <w:rPr>
                <w:noProof/>
                <w:lang w:val="en-US" w:eastAsia="ko-KR"/>
              </w:rPr>
              <w:drawing>
                <wp:inline distT="0" distB="0" distL="0" distR="0" wp14:anchorId="798B47CF" wp14:editId="12F0A540">
                  <wp:extent cx="1195200" cy="2282400"/>
                  <wp:effectExtent l="0" t="0" r="5080" b="381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95200" cy="2282400"/>
                          </a:xfrm>
                          <a:prstGeom prst="rect">
                            <a:avLst/>
                          </a:prstGeom>
                          <a:noFill/>
                        </pic:spPr>
                      </pic:pic>
                    </a:graphicData>
                  </a:graphic>
                </wp:inline>
              </w:drawing>
            </w:r>
          </w:p>
        </w:tc>
        <w:tc>
          <w:tcPr>
            <w:tcW w:w="3280" w:type="dxa"/>
            <w:tcBorders>
              <w:top w:val="double" w:sz="4" w:space="0" w:color="auto"/>
            </w:tcBorders>
          </w:tcPr>
          <w:p w14:paraId="08BE8F04" w14:textId="7A694601" w:rsidR="00424242" w:rsidRDefault="00953AAB" w:rsidP="00424242">
            <w:pPr>
              <w:pStyle w:val="Normalwithindent"/>
              <w:ind w:firstLine="0"/>
              <w:jc w:val="center"/>
              <w:rPr>
                <w:lang w:eastAsia="ko-KR"/>
              </w:rPr>
            </w:pPr>
            <w:r>
              <w:rPr>
                <w:noProof/>
                <w:lang w:val="en-US" w:eastAsia="ko-KR"/>
              </w:rPr>
              <w:drawing>
                <wp:inline distT="0" distB="0" distL="0" distR="0" wp14:anchorId="53921F32" wp14:editId="350039B4">
                  <wp:extent cx="1821600" cy="2282400"/>
                  <wp:effectExtent l="0" t="0" r="7620" b="381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1600" cy="2282400"/>
                          </a:xfrm>
                          <a:prstGeom prst="rect">
                            <a:avLst/>
                          </a:prstGeom>
                          <a:noFill/>
                        </pic:spPr>
                      </pic:pic>
                    </a:graphicData>
                  </a:graphic>
                </wp:inline>
              </w:drawing>
            </w:r>
          </w:p>
        </w:tc>
      </w:tr>
    </w:tbl>
    <w:p w14:paraId="12099A4C" w14:textId="77777777" w:rsidR="00424242" w:rsidRDefault="00424242" w:rsidP="00FF076E">
      <w:pPr>
        <w:pStyle w:val="Normalwithindent"/>
        <w:rPr>
          <w:lang w:eastAsia="ko-KR"/>
        </w:rPr>
      </w:pPr>
    </w:p>
    <w:p w14:paraId="6B631CDF" w14:textId="22E1F427" w:rsidR="00472F18" w:rsidRDefault="00760919" w:rsidP="00760919">
      <w:pPr>
        <w:pStyle w:val="2"/>
      </w:pPr>
      <w:r>
        <w:t xml:space="preserve">Assumptions on </w:t>
      </w:r>
      <w:r w:rsidR="00472F18">
        <w:t>CSI-RS patterns</w:t>
      </w:r>
      <w:r>
        <w:t xml:space="preserve"> and interference coordination</w:t>
      </w:r>
    </w:p>
    <w:p w14:paraId="29D51B60" w14:textId="52232BA1" w:rsidR="00760919" w:rsidRDefault="00426904" w:rsidP="00826998">
      <w:pPr>
        <w:pStyle w:val="Normalwithindent"/>
        <w:rPr>
          <w:lang w:eastAsia="ko-KR"/>
        </w:rPr>
      </w:pPr>
      <w:r>
        <w:rPr>
          <w:lang w:eastAsia="ko-KR"/>
        </w:rPr>
        <w:fldChar w:fldCharType="begin"/>
      </w:r>
      <w:r>
        <w:rPr>
          <w:lang w:eastAsia="ko-KR"/>
        </w:rPr>
        <w:instrText xml:space="preserve"> REF _Ref450826079 \h </w:instrText>
      </w:r>
      <w:r>
        <w:rPr>
          <w:lang w:eastAsia="ko-KR"/>
        </w:rPr>
      </w:r>
      <w:r>
        <w:rPr>
          <w:lang w:eastAsia="ko-KR"/>
        </w:rPr>
        <w:fldChar w:fldCharType="separate"/>
      </w:r>
      <w:r w:rsidR="007F4393">
        <w:t xml:space="preserve">Figure </w:t>
      </w:r>
      <w:r w:rsidR="007F4393">
        <w:rPr>
          <w:noProof/>
        </w:rPr>
        <w:t>1</w:t>
      </w:r>
      <w:r>
        <w:rPr>
          <w:lang w:eastAsia="ko-KR"/>
        </w:rPr>
        <w:fldChar w:fldCharType="end"/>
      </w:r>
      <w:r w:rsidR="004B5DDB">
        <w:rPr>
          <w:lang w:eastAsia="ko-KR"/>
        </w:rPr>
        <w:t xml:space="preserve"> depicts examples of CSI-RS patterns </w:t>
      </w:r>
      <w:r w:rsidR="00E23C1A">
        <w:rPr>
          <w:lang w:eastAsia="ko-KR"/>
        </w:rPr>
        <w:t xml:space="preserve">according to various numbers of TXRUs and CSI-RS RE densities. In </w:t>
      </w:r>
      <w:r w:rsidR="00E23C1A">
        <w:rPr>
          <w:lang w:eastAsia="ko-KR"/>
        </w:rPr>
        <w:fldChar w:fldCharType="begin"/>
      </w:r>
      <w:r w:rsidR="00E23C1A">
        <w:rPr>
          <w:lang w:eastAsia="ko-KR"/>
        </w:rPr>
        <w:instrText xml:space="preserve"> REF _Ref450826079 \h </w:instrText>
      </w:r>
      <w:r w:rsidR="00E23C1A">
        <w:rPr>
          <w:lang w:eastAsia="ko-KR"/>
        </w:rPr>
      </w:r>
      <w:r w:rsidR="00E23C1A">
        <w:rPr>
          <w:lang w:eastAsia="ko-KR"/>
        </w:rPr>
        <w:fldChar w:fldCharType="separate"/>
      </w:r>
      <w:r w:rsidR="007F4393">
        <w:t xml:space="preserve">Figure </w:t>
      </w:r>
      <w:r w:rsidR="007F4393">
        <w:rPr>
          <w:noProof/>
        </w:rPr>
        <w:t>1</w:t>
      </w:r>
      <w:r w:rsidR="00E23C1A">
        <w:rPr>
          <w:lang w:eastAsia="ko-KR"/>
        </w:rPr>
        <w:fldChar w:fldCharType="end"/>
      </w:r>
      <w:r w:rsidR="00E23C1A">
        <w:rPr>
          <w:lang w:eastAsia="ko-KR"/>
        </w:rPr>
        <w:t>, all CSI-RS ports are transmitted in the 9</w:t>
      </w:r>
      <w:r w:rsidR="00E23C1A" w:rsidRPr="00E23C1A">
        <w:rPr>
          <w:vertAlign w:val="superscript"/>
          <w:lang w:eastAsia="ko-KR"/>
        </w:rPr>
        <w:t>th</w:t>
      </w:r>
      <w:r w:rsidR="00E23C1A">
        <w:rPr>
          <w:lang w:eastAsia="ko-KR"/>
        </w:rPr>
        <w:t xml:space="preserve"> and 10</w:t>
      </w:r>
      <w:r w:rsidR="00E23C1A" w:rsidRPr="00E23C1A">
        <w:rPr>
          <w:vertAlign w:val="superscript"/>
          <w:lang w:eastAsia="ko-KR"/>
        </w:rPr>
        <w:t>th</w:t>
      </w:r>
      <w:r w:rsidR="00E23C1A">
        <w:rPr>
          <w:lang w:eastAsia="ko-KR"/>
        </w:rPr>
        <w:t xml:space="preserve"> OFDM symbols to assume maximum CSI-RS power boosting with CDM-4. Regarding CDM-4, </w:t>
      </w:r>
      <w:r w:rsidR="001C5B50">
        <w:rPr>
          <w:lang w:eastAsia="ko-KR"/>
        </w:rPr>
        <w:t xml:space="preserve">it is assumed that </w:t>
      </w:r>
      <w:r w:rsidR="003C1A72">
        <w:rPr>
          <w:lang w:eastAsia="ko-KR"/>
        </w:rPr>
        <w:t xml:space="preserve">adjacent 4 REs are mapped to </w:t>
      </w:r>
      <w:r w:rsidR="001C5B50">
        <w:rPr>
          <w:lang w:eastAsia="ko-KR"/>
        </w:rPr>
        <w:t xml:space="preserve">the same CDM pattern to guarantee high </w:t>
      </w:r>
      <w:r w:rsidR="00193177">
        <w:rPr>
          <w:lang w:eastAsia="ko-KR"/>
        </w:rPr>
        <w:t xml:space="preserve">orthogonality between OCCs. </w:t>
      </w:r>
      <w:r w:rsidR="00E23C1A">
        <w:rPr>
          <w:lang w:eastAsia="ko-KR"/>
        </w:rPr>
        <w:fldChar w:fldCharType="begin"/>
      </w:r>
      <w:r w:rsidR="00E23C1A">
        <w:rPr>
          <w:lang w:eastAsia="ko-KR"/>
        </w:rPr>
        <w:instrText xml:space="preserve"> REF _Ref450826079 \h </w:instrText>
      </w:r>
      <w:r w:rsidR="00E23C1A">
        <w:rPr>
          <w:lang w:eastAsia="ko-KR"/>
        </w:rPr>
      </w:r>
      <w:r w:rsidR="00E23C1A">
        <w:rPr>
          <w:lang w:eastAsia="ko-KR"/>
        </w:rPr>
        <w:fldChar w:fldCharType="separate"/>
      </w:r>
      <w:r w:rsidR="007F4393">
        <w:t xml:space="preserve">Figure </w:t>
      </w:r>
      <w:r w:rsidR="007F4393">
        <w:rPr>
          <w:noProof/>
        </w:rPr>
        <w:t>1</w:t>
      </w:r>
      <w:r w:rsidR="00E23C1A">
        <w:rPr>
          <w:lang w:eastAsia="ko-KR"/>
        </w:rPr>
        <w:fldChar w:fldCharType="end"/>
      </w:r>
      <w:r w:rsidR="00E23C1A">
        <w:rPr>
          <w:lang w:eastAsia="ko-KR"/>
        </w:rPr>
        <w:t>(a)</w:t>
      </w:r>
      <w:r w:rsidR="00193177">
        <w:rPr>
          <w:lang w:eastAsia="ko-KR"/>
        </w:rPr>
        <w:t xml:space="preserve"> and </w:t>
      </w:r>
      <w:r w:rsidR="00193177">
        <w:rPr>
          <w:lang w:eastAsia="ko-KR"/>
        </w:rPr>
        <w:fldChar w:fldCharType="begin"/>
      </w:r>
      <w:r w:rsidR="00193177">
        <w:rPr>
          <w:lang w:eastAsia="ko-KR"/>
        </w:rPr>
        <w:instrText xml:space="preserve"> REF _Ref450826079 \h </w:instrText>
      </w:r>
      <w:r w:rsidR="00193177">
        <w:rPr>
          <w:lang w:eastAsia="ko-KR"/>
        </w:rPr>
      </w:r>
      <w:r w:rsidR="00193177">
        <w:rPr>
          <w:lang w:eastAsia="ko-KR"/>
        </w:rPr>
        <w:fldChar w:fldCharType="separate"/>
      </w:r>
      <w:r w:rsidR="007F4393">
        <w:t xml:space="preserve">Figure </w:t>
      </w:r>
      <w:r w:rsidR="007F4393">
        <w:rPr>
          <w:noProof/>
        </w:rPr>
        <w:t>1</w:t>
      </w:r>
      <w:r w:rsidR="00193177">
        <w:rPr>
          <w:lang w:eastAsia="ko-KR"/>
        </w:rPr>
        <w:fldChar w:fldCharType="end"/>
      </w:r>
      <w:r w:rsidR="00193177">
        <w:rPr>
          <w:lang w:eastAsia="ko-KR"/>
        </w:rPr>
        <w:t>(b) show</w:t>
      </w:r>
      <w:r w:rsidR="00E23C1A">
        <w:rPr>
          <w:lang w:eastAsia="ko-KR"/>
        </w:rPr>
        <w:t xml:space="preserve"> CSI-RS patterns for CSI-RS RE density of 1 RE/RB/port</w:t>
      </w:r>
      <w:r w:rsidR="00193177">
        <w:rPr>
          <w:lang w:eastAsia="ko-KR"/>
        </w:rPr>
        <w:t xml:space="preserve"> and 0.5 RE/RB/port, respectively</w:t>
      </w:r>
      <w:r w:rsidR="00E23C1A">
        <w:rPr>
          <w:lang w:eastAsia="ko-KR"/>
        </w:rPr>
        <w:t xml:space="preserve">. </w:t>
      </w:r>
      <w:r w:rsidR="00AA0C46">
        <w:rPr>
          <w:lang w:eastAsia="ko-KR"/>
        </w:rPr>
        <w:t xml:space="preserve">Among various alternatives to reduce CSI-RS RE density </w:t>
      </w:r>
      <w:r w:rsidR="000F6AD6">
        <w:rPr>
          <w:lang w:eastAsia="ko-KR"/>
        </w:rPr>
        <w:fldChar w:fldCharType="begin"/>
      </w:r>
      <w:r w:rsidR="000F6AD6">
        <w:rPr>
          <w:lang w:eastAsia="ko-KR"/>
        </w:rPr>
        <w:instrText xml:space="preserve"> REF _Ref447182345 \r \h </w:instrText>
      </w:r>
      <w:r w:rsidR="000F6AD6">
        <w:rPr>
          <w:lang w:eastAsia="ko-KR"/>
        </w:rPr>
      </w:r>
      <w:r w:rsidR="000F6AD6">
        <w:rPr>
          <w:lang w:eastAsia="ko-KR"/>
        </w:rPr>
        <w:fldChar w:fldCharType="separate"/>
      </w:r>
      <w:r w:rsidR="000F6AD6">
        <w:rPr>
          <w:lang w:eastAsia="ko-KR"/>
        </w:rPr>
        <w:t>[2]</w:t>
      </w:r>
      <w:r w:rsidR="000F6AD6">
        <w:rPr>
          <w:lang w:eastAsia="ko-KR"/>
        </w:rPr>
        <w:fldChar w:fldCharType="end"/>
      </w:r>
      <w:r w:rsidR="00AA0C46">
        <w:rPr>
          <w:lang w:eastAsia="ko-KR"/>
        </w:rPr>
        <w:t xml:space="preserve">, </w:t>
      </w:r>
      <w:r w:rsidR="000F6AD6">
        <w:rPr>
          <w:lang w:eastAsia="ko-KR"/>
        </w:rPr>
        <w:t xml:space="preserve">FDM based overhead reduction is evaluated </w:t>
      </w:r>
      <w:r w:rsidR="00ED50C4">
        <w:rPr>
          <w:lang w:eastAsia="ko-KR"/>
        </w:rPr>
        <w:t xml:space="preserve">as a starting point </w:t>
      </w:r>
      <w:r w:rsidR="00826998">
        <w:rPr>
          <w:lang w:eastAsia="ko-KR"/>
        </w:rPr>
        <w:t>considering its simple structure and high capability for CSI-RS power boosting.</w:t>
      </w:r>
    </w:p>
    <w:p w14:paraId="6FDD31FC" w14:textId="69D827F5" w:rsidR="004D4232" w:rsidRPr="005D04CC" w:rsidRDefault="00B401B6" w:rsidP="00193177">
      <w:pPr>
        <w:pStyle w:val="Normalwithindent"/>
        <w:rPr>
          <w:lang w:eastAsia="ko-KR"/>
        </w:rPr>
      </w:pPr>
      <w:r>
        <w:rPr>
          <w:rFonts w:hint="eastAsia"/>
          <w:lang w:eastAsia="ko-KR"/>
        </w:rPr>
        <w:t xml:space="preserve">In contrast with PDSCH transmission, </w:t>
      </w:r>
      <w:r w:rsidR="00FD75AE">
        <w:rPr>
          <w:lang w:eastAsia="ko-KR"/>
        </w:rPr>
        <w:t>eNB will transmit CSI-RS at every CSI-RS resources configured.</w:t>
      </w:r>
      <w:r w:rsidR="001120AE">
        <w:rPr>
          <w:lang w:eastAsia="ko-KR"/>
        </w:rPr>
        <w:t xml:space="preserve"> In addition, eNB usually perform CSI-RS power boosting for accurate CSI estimation.</w:t>
      </w:r>
      <w:r w:rsidR="00FD75AE">
        <w:rPr>
          <w:lang w:eastAsia="ko-KR"/>
        </w:rPr>
        <w:t xml:space="preserve"> </w:t>
      </w:r>
      <w:r w:rsidR="001120AE">
        <w:rPr>
          <w:lang w:eastAsia="ko-KR"/>
        </w:rPr>
        <w:t xml:space="preserve">It means that CSI-RS experiences higher interference than PDSCH with high probability. </w:t>
      </w:r>
      <w:r w:rsidR="00FD75AE">
        <w:rPr>
          <w:lang w:eastAsia="ko-KR"/>
        </w:rPr>
        <w:t xml:space="preserve">Therefore, CSI-RS interference coordination between eNBs </w:t>
      </w:r>
      <w:r w:rsidR="00317336">
        <w:rPr>
          <w:lang w:eastAsia="ko-KR"/>
        </w:rPr>
        <w:t xml:space="preserve">should </w:t>
      </w:r>
      <w:r w:rsidR="00FD75AE">
        <w:rPr>
          <w:lang w:eastAsia="ko-KR"/>
        </w:rPr>
        <w:t>also be considered</w:t>
      </w:r>
      <w:r w:rsidR="00317336">
        <w:rPr>
          <w:lang w:eastAsia="ko-KR"/>
        </w:rPr>
        <w:t>,</w:t>
      </w:r>
      <w:r w:rsidR="00FD75AE">
        <w:rPr>
          <w:lang w:eastAsia="ko-KR"/>
        </w:rPr>
        <w:t xml:space="preserve"> </w:t>
      </w:r>
      <w:r w:rsidR="00540870">
        <w:rPr>
          <w:lang w:eastAsia="ko-KR"/>
        </w:rPr>
        <w:t xml:space="preserve">especially </w:t>
      </w:r>
      <w:r w:rsidR="00317336">
        <w:rPr>
          <w:lang w:eastAsia="ko-KR"/>
        </w:rPr>
        <w:t xml:space="preserve">for </w:t>
      </w:r>
      <w:r w:rsidR="00540870">
        <w:rPr>
          <w:lang w:eastAsia="ko-KR"/>
        </w:rPr>
        <w:t>evaluat</w:t>
      </w:r>
      <w:r w:rsidR="00317336">
        <w:rPr>
          <w:lang w:eastAsia="ko-KR"/>
        </w:rPr>
        <w:t>ing</w:t>
      </w:r>
      <w:r w:rsidR="00FD75AE">
        <w:rPr>
          <w:lang w:eastAsia="ko-KR"/>
        </w:rPr>
        <w:t xml:space="preserve"> </w:t>
      </w:r>
      <w:r w:rsidR="00540870">
        <w:rPr>
          <w:lang w:eastAsia="ko-KR"/>
        </w:rPr>
        <w:t xml:space="preserve">UEs at moderate level of PDSCH SINR where the CSI-RS </w:t>
      </w:r>
      <w:r w:rsidR="001120AE">
        <w:rPr>
          <w:lang w:eastAsia="ko-KR"/>
        </w:rPr>
        <w:t>SINR will be the bottleneck.</w:t>
      </w:r>
      <w:r w:rsidR="00E33DBB">
        <w:rPr>
          <w:lang w:eastAsia="ko-KR"/>
        </w:rPr>
        <w:t xml:space="preserve"> </w:t>
      </w:r>
      <w:r w:rsidR="001120AE">
        <w:rPr>
          <w:lang w:eastAsia="ko-KR"/>
        </w:rPr>
        <w:t>For this reason, t</w:t>
      </w:r>
      <w:r>
        <w:rPr>
          <w:lang w:eastAsia="ko-KR"/>
        </w:rPr>
        <w:t xml:space="preserve">he current specification already supports CSI-RS interference coordination via </w:t>
      </w:r>
      <w:r>
        <w:rPr>
          <w:lang w:eastAsia="ko-KR"/>
        </w:rPr>
        <w:lastRenderedPageBreak/>
        <w:t xml:space="preserve">predefined NZP and ZP CSI-RS resource groups. In this evaluation, we assumed CSI-RS reuse factor of 3 and detailed CSI-RS resource mapping for each sector is given </w:t>
      </w:r>
      <w:r w:rsidR="00317336">
        <w:rPr>
          <w:lang w:eastAsia="ko-KR"/>
        </w:rPr>
        <w:t xml:space="preserve">in </w:t>
      </w:r>
      <w:r>
        <w:rPr>
          <w:lang w:eastAsia="ko-KR"/>
        </w:rPr>
        <w:fldChar w:fldCharType="begin"/>
      </w:r>
      <w:r>
        <w:rPr>
          <w:lang w:eastAsia="ko-KR"/>
        </w:rPr>
        <w:instrText xml:space="preserve"> REF _Ref450835495 \h </w:instrText>
      </w:r>
      <w:r>
        <w:rPr>
          <w:lang w:eastAsia="ko-KR"/>
        </w:rPr>
      </w:r>
      <w:r>
        <w:rPr>
          <w:lang w:eastAsia="ko-KR"/>
        </w:rPr>
        <w:fldChar w:fldCharType="separate"/>
      </w:r>
      <w:r w:rsidR="007F4393">
        <w:t xml:space="preserve">Figure </w:t>
      </w:r>
      <w:r w:rsidR="007F4393">
        <w:rPr>
          <w:noProof/>
        </w:rPr>
        <w:t>2</w:t>
      </w:r>
      <w:r>
        <w:rPr>
          <w:lang w:eastAsia="ko-KR"/>
        </w:rPr>
        <w:fldChar w:fldCharType="end"/>
      </w:r>
      <w:r>
        <w:rPr>
          <w:lang w:eastAsia="ko-KR"/>
        </w:rPr>
        <w:t>.</w:t>
      </w:r>
    </w:p>
    <w:p w14:paraId="0DD1F813" w14:textId="77777777" w:rsidR="000D2C24" w:rsidRDefault="000D2C24" w:rsidP="000D2C24">
      <w:pPr>
        <w:pStyle w:val="Normalwithindent"/>
        <w:keepNext/>
        <w:ind w:firstLine="0"/>
        <w:jc w:val="center"/>
      </w:pPr>
      <w:r>
        <w:rPr>
          <w:noProof/>
          <w:lang w:val="en-US" w:eastAsia="ko-KR"/>
        </w:rPr>
        <w:drawing>
          <wp:inline distT="0" distB="0" distL="0" distR="0" wp14:anchorId="244091A1" wp14:editId="2C88F930">
            <wp:extent cx="5648400" cy="36828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648400" cy="3682800"/>
                    </a:xfrm>
                    <a:prstGeom prst="rect">
                      <a:avLst/>
                    </a:prstGeom>
                  </pic:spPr>
                </pic:pic>
              </a:graphicData>
            </a:graphic>
          </wp:inline>
        </w:drawing>
      </w:r>
    </w:p>
    <w:p w14:paraId="4B26A2CE" w14:textId="1C0095FC" w:rsidR="000D2C24" w:rsidRDefault="000D2C24" w:rsidP="000D2C24">
      <w:pPr>
        <w:pStyle w:val="ac"/>
        <w:jc w:val="center"/>
      </w:pPr>
      <w:bookmarkStart w:id="4" w:name="_Ref450826079"/>
      <w:r>
        <w:t xml:space="preserve">Figure </w:t>
      </w:r>
      <w:r>
        <w:fldChar w:fldCharType="begin"/>
      </w:r>
      <w:r>
        <w:instrText xml:space="preserve"> SEQ Figure \* ARABIC </w:instrText>
      </w:r>
      <w:r>
        <w:fldChar w:fldCharType="separate"/>
      </w:r>
      <w:r w:rsidR="007F4393">
        <w:rPr>
          <w:noProof/>
        </w:rPr>
        <w:t>1</w:t>
      </w:r>
      <w:r>
        <w:fldChar w:fldCharType="end"/>
      </w:r>
      <w:bookmarkEnd w:id="4"/>
      <w:r>
        <w:t xml:space="preserve">. CSI-RS patterns used for CSI-RS RE density evaluation: </w:t>
      </w:r>
      <w:r w:rsidR="00E23C1A">
        <w:br/>
      </w:r>
      <w:r>
        <w:t>a) For 1 RE/RB/port, b) For 0.5 RE/RB/port by freque</w:t>
      </w:r>
      <w:r w:rsidR="00E23C1A">
        <w:t>ncy domain CSI-RS decomposition</w:t>
      </w:r>
      <w:r>
        <w:t>.</w:t>
      </w:r>
    </w:p>
    <w:p w14:paraId="1B2667F9" w14:textId="77777777" w:rsidR="002A38AC" w:rsidRDefault="002A38AC" w:rsidP="002A38AC">
      <w:pPr>
        <w:pStyle w:val="Normalwithindent"/>
        <w:keepNext/>
        <w:jc w:val="center"/>
      </w:pPr>
      <w:r w:rsidRPr="002A38AC">
        <w:rPr>
          <w:noProof/>
          <w:lang w:val="en-US" w:eastAsia="ko-KR"/>
        </w:rPr>
        <w:drawing>
          <wp:inline distT="0" distB="0" distL="0" distR="0" wp14:anchorId="55F5C3DE" wp14:editId="30684E1A">
            <wp:extent cx="4082400" cy="2660400"/>
            <wp:effectExtent l="0" t="0" r="0" b="6985"/>
            <wp:docPr id="7"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pic:cNvPicPr>
                  </pic:nvPicPr>
                  <pic:blipFill>
                    <a:blip r:embed="rId12"/>
                    <a:stretch>
                      <a:fillRect/>
                    </a:stretch>
                  </pic:blipFill>
                  <pic:spPr>
                    <a:xfrm>
                      <a:off x="0" y="0"/>
                      <a:ext cx="4082400" cy="2660400"/>
                    </a:xfrm>
                    <a:prstGeom prst="rect">
                      <a:avLst/>
                    </a:prstGeom>
                  </pic:spPr>
                </pic:pic>
              </a:graphicData>
            </a:graphic>
          </wp:inline>
        </w:drawing>
      </w:r>
    </w:p>
    <w:p w14:paraId="72FF1DC3" w14:textId="1F1F49D3" w:rsidR="002A38AC" w:rsidRDefault="002A38AC" w:rsidP="002A38AC">
      <w:pPr>
        <w:pStyle w:val="ac"/>
        <w:jc w:val="center"/>
        <w:rPr>
          <w:lang w:eastAsia="ko-KR"/>
        </w:rPr>
      </w:pPr>
      <w:bookmarkStart w:id="5" w:name="_Ref450835495"/>
      <w:r>
        <w:t xml:space="preserve">Figure </w:t>
      </w:r>
      <w:r>
        <w:fldChar w:fldCharType="begin"/>
      </w:r>
      <w:r>
        <w:instrText xml:space="preserve"> SEQ Figure \* ARABIC </w:instrText>
      </w:r>
      <w:r>
        <w:fldChar w:fldCharType="separate"/>
      </w:r>
      <w:r w:rsidR="007F4393">
        <w:rPr>
          <w:noProof/>
        </w:rPr>
        <w:t>2</w:t>
      </w:r>
      <w:r>
        <w:fldChar w:fldCharType="end"/>
      </w:r>
      <w:bookmarkEnd w:id="5"/>
      <w:r>
        <w:t>. An example of CSI-RS interference coordination</w:t>
      </w:r>
    </w:p>
    <w:p w14:paraId="51757A4E" w14:textId="77777777" w:rsidR="00760919" w:rsidRPr="002A38AC" w:rsidRDefault="00760919" w:rsidP="00FF076E">
      <w:pPr>
        <w:pStyle w:val="Normalwithindent"/>
        <w:rPr>
          <w:lang w:eastAsia="ko-KR"/>
        </w:rPr>
      </w:pPr>
    </w:p>
    <w:p w14:paraId="5AE5CA69" w14:textId="177C6084" w:rsidR="00472F18" w:rsidRDefault="00760919" w:rsidP="00760919">
      <w:pPr>
        <w:pStyle w:val="2"/>
      </w:pPr>
      <w:r>
        <w:t xml:space="preserve">Assumptions on </w:t>
      </w:r>
      <w:r w:rsidR="009D07D5">
        <w:rPr>
          <w:rFonts w:hint="eastAsia"/>
        </w:rPr>
        <w:t>M</w:t>
      </w:r>
      <w:r w:rsidR="009D07D5">
        <w:t>SE modelling for CSI-RS estimation</w:t>
      </w:r>
    </w:p>
    <w:p w14:paraId="516052A2" w14:textId="6A713BF3" w:rsidR="00760919" w:rsidRDefault="00E579AA" w:rsidP="00FF076E">
      <w:pPr>
        <w:pStyle w:val="Normalwithindent"/>
        <w:rPr>
          <w:lang w:eastAsia="ko-KR"/>
        </w:rPr>
      </w:pPr>
      <w:r>
        <w:rPr>
          <w:rFonts w:hint="eastAsia"/>
          <w:lang w:eastAsia="ko-KR"/>
        </w:rPr>
        <w:t xml:space="preserve">The estimated channel </w:t>
      </w:r>
      <m:oMath>
        <m:acc>
          <m:accPr>
            <m:chr m:val="̃"/>
            <m:ctrlPr>
              <w:rPr>
                <w:rFonts w:ascii="Cambria Math" w:hAnsi="Cambria Math"/>
                <w:lang w:eastAsia="ko-KR"/>
              </w:rPr>
            </m:ctrlPr>
          </m:accPr>
          <m:e>
            <m:r>
              <w:rPr>
                <w:rFonts w:ascii="Cambria Math" w:hAnsi="Cambria Math"/>
                <w:lang w:eastAsia="ko-KR"/>
              </w:rPr>
              <m:t>H</m:t>
            </m:r>
          </m:e>
        </m:acc>
      </m:oMath>
      <w:r>
        <w:rPr>
          <w:rFonts w:hint="eastAsia"/>
          <w:lang w:eastAsia="ko-KR"/>
        </w:rPr>
        <w:t xml:space="preserve"> </w:t>
      </w:r>
      <w:r>
        <w:rPr>
          <w:lang w:eastAsia="ko-KR"/>
        </w:rPr>
        <w:t>is expressed as</w:t>
      </w:r>
    </w:p>
    <w:p w14:paraId="35E04850" w14:textId="5E4D1337" w:rsidR="00E579AA" w:rsidRDefault="00E76007" w:rsidP="00E579AA">
      <w:pPr>
        <w:pStyle w:val="Normalwithindent"/>
        <w:ind w:firstLine="0"/>
        <w:rPr>
          <w:lang w:eastAsia="ko-KR"/>
        </w:rPr>
      </w:pPr>
      <m:oMathPara>
        <m:oMath>
          <m:acc>
            <m:accPr>
              <m:chr m:val="̃"/>
              <m:ctrlPr>
                <w:rPr>
                  <w:rFonts w:ascii="Cambria Math" w:hAnsi="Cambria Math"/>
                  <w:lang w:eastAsia="ko-KR"/>
                </w:rPr>
              </m:ctrlPr>
            </m:accPr>
            <m:e>
              <m:r>
                <w:rPr>
                  <w:rFonts w:ascii="Cambria Math" w:hAnsi="Cambria Math"/>
                  <w:lang w:eastAsia="ko-KR"/>
                </w:rPr>
                <m:t>H</m:t>
              </m:r>
            </m:e>
          </m:acc>
          <m:r>
            <w:rPr>
              <w:rFonts w:ascii="Cambria Math" w:hAnsi="Cambria Math"/>
              <w:lang w:eastAsia="ko-KR"/>
            </w:rPr>
            <m:t>=α</m:t>
          </m:r>
          <m:d>
            <m:dPr>
              <m:ctrlPr>
                <w:rPr>
                  <w:rFonts w:ascii="Cambria Math" w:hAnsi="Cambria Math"/>
                  <w:i/>
                  <w:lang w:eastAsia="ko-KR"/>
                </w:rPr>
              </m:ctrlPr>
            </m:dPr>
            <m:e>
              <m:r>
                <w:rPr>
                  <w:rFonts w:ascii="Cambria Math" w:hAnsi="Cambria Math"/>
                  <w:lang w:eastAsia="ko-KR"/>
                </w:rPr>
                <m:t>H+E</m:t>
              </m:r>
            </m:e>
          </m:d>
        </m:oMath>
      </m:oMathPara>
    </w:p>
    <w:p w14:paraId="4E7230C7" w14:textId="2462CD5A" w:rsidR="00E579AA" w:rsidRDefault="00E579AA" w:rsidP="00E579AA">
      <w:pPr>
        <w:pStyle w:val="Normalwithindent"/>
        <w:ind w:firstLine="0"/>
        <w:rPr>
          <w:lang w:eastAsia="ko-KR"/>
        </w:rPr>
      </w:pPr>
      <w:r>
        <w:rPr>
          <w:lang w:eastAsia="ko-KR"/>
        </w:rPr>
        <w:lastRenderedPageBreak/>
        <w:t xml:space="preserve">where </w:t>
      </w:r>
      <w:r w:rsidRPr="00E579AA">
        <w:rPr>
          <w:i/>
          <w:lang w:eastAsia="ko-KR"/>
        </w:rPr>
        <w:t>H</w:t>
      </w:r>
      <w:r>
        <w:rPr>
          <w:lang w:eastAsia="ko-KR"/>
        </w:rPr>
        <w:t xml:space="preserve"> </w:t>
      </w:r>
      <w:r w:rsidRPr="00E579AA">
        <w:rPr>
          <w:lang w:eastAsia="ko-KR"/>
        </w:rPr>
        <w:t>is the perfect channel</w:t>
      </w:r>
      <w:r>
        <w:rPr>
          <w:lang w:eastAsia="ko-KR"/>
        </w:rPr>
        <w:t xml:space="preserve"> response in frequency domain, </w:t>
      </w:r>
      <w:r w:rsidRPr="00E579AA">
        <w:rPr>
          <w:i/>
          <w:lang w:eastAsia="ko-KR"/>
        </w:rPr>
        <w:t>E</w:t>
      </w:r>
      <w:r>
        <w:rPr>
          <w:lang w:eastAsia="ko-KR"/>
        </w:rPr>
        <w:t xml:space="preserve"> </w:t>
      </w:r>
      <w:r w:rsidRPr="00E579AA">
        <w:rPr>
          <w:lang w:eastAsia="ko-KR"/>
        </w:rPr>
        <w:t>is the white complex Gaussian variables with zero mean and variance</w:t>
      </w:r>
      <w:r>
        <w:rPr>
          <w:lang w:eastAsia="ko-KR"/>
        </w:rPr>
        <w:t xml:space="preserve"> </w:t>
      </w:r>
      <m:oMath>
        <m:sSup>
          <m:sSupPr>
            <m:ctrlPr>
              <w:rPr>
                <w:rFonts w:ascii="Cambria Math" w:hAnsi="Cambria Math"/>
                <w:lang w:eastAsia="ko-KR"/>
              </w:rPr>
            </m:ctrlPr>
          </m:sSupPr>
          <m:e>
            <m:r>
              <w:rPr>
                <w:rFonts w:ascii="Cambria Math" w:hAnsi="Cambria Math"/>
                <w:lang w:eastAsia="ko-KR"/>
              </w:rPr>
              <m:t>σ</m:t>
            </m:r>
          </m:e>
          <m:sup>
            <m:r>
              <w:rPr>
                <w:rFonts w:ascii="Cambria Math" w:hAnsi="Cambria Math"/>
                <w:lang w:eastAsia="ko-KR"/>
              </w:rPr>
              <m:t>2</m:t>
            </m:r>
          </m:sup>
        </m:sSup>
      </m:oMath>
      <w:r>
        <w:rPr>
          <w:lang w:eastAsia="ko-KR"/>
        </w:rPr>
        <w:t xml:space="preserve">, and </w:t>
      </w:r>
      <m:oMath>
        <m:r>
          <m:rPr>
            <m:sty m:val="p"/>
          </m:rPr>
          <w:rPr>
            <w:rFonts w:ascii="Cambria Math" w:hAnsi="Cambria Math"/>
            <w:lang w:eastAsia="ko-KR"/>
          </w:rPr>
          <m:t>α</m:t>
        </m:r>
      </m:oMath>
      <w:r>
        <w:rPr>
          <w:rFonts w:hint="eastAsia"/>
          <w:lang w:eastAsia="ko-KR"/>
        </w:rPr>
        <w:t xml:space="preserve"> </w:t>
      </w:r>
      <w:r w:rsidRPr="00E579AA">
        <w:rPr>
          <w:lang w:eastAsia="ko-KR"/>
        </w:rPr>
        <w:t>is the scaling factor to maintain proper normalization, which is expressed by</w:t>
      </w:r>
      <w:r>
        <w:rPr>
          <w:lang w:eastAsia="ko-KR"/>
        </w:rPr>
        <w:t xml:space="preserve"> </w:t>
      </w:r>
      <m:oMath>
        <m:r>
          <m:rPr>
            <m:sty m:val="p"/>
          </m:rPr>
          <w:rPr>
            <w:rFonts w:ascii="Cambria Math" w:hAnsi="Cambria Math"/>
            <w:lang w:eastAsia="ko-KR"/>
          </w:rPr>
          <m:t>α=</m:t>
        </m:r>
        <m:rad>
          <m:radPr>
            <m:degHide m:val="1"/>
            <m:ctrlPr>
              <w:rPr>
                <w:rFonts w:ascii="Cambria Math" w:hAnsi="Cambria Math"/>
                <w:lang w:eastAsia="ko-KR"/>
              </w:rPr>
            </m:ctrlPr>
          </m:radPr>
          <m:deg/>
          <m:e>
            <m:f>
              <m:fPr>
                <m:type m:val="lin"/>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(1+</m:t>
                </m:r>
                <m:sSup>
                  <m:sSupPr>
                    <m:ctrlPr>
                      <w:rPr>
                        <w:rFonts w:ascii="Cambria Math" w:hAnsi="Cambria Math"/>
                        <w:i/>
                        <w:lang w:eastAsia="ko-KR"/>
                      </w:rPr>
                    </m:ctrlPr>
                  </m:sSupPr>
                  <m:e>
                    <m:r>
                      <w:rPr>
                        <w:rFonts w:ascii="Cambria Math" w:hAnsi="Cambria Math"/>
                        <w:lang w:eastAsia="ko-KR"/>
                      </w:rPr>
                      <m:t>σ</m:t>
                    </m:r>
                  </m:e>
                  <m:sup>
                    <m:r>
                      <w:rPr>
                        <w:rFonts w:ascii="Cambria Math" w:hAnsi="Cambria Math"/>
                        <w:lang w:eastAsia="ko-KR"/>
                      </w:rPr>
                      <m:t>2</m:t>
                    </m:r>
                  </m:sup>
                </m:sSup>
                <m:r>
                  <w:rPr>
                    <w:rFonts w:ascii="Cambria Math" w:hAnsi="Cambria Math"/>
                    <w:lang w:eastAsia="ko-KR"/>
                  </w:rPr>
                  <m:t>)</m:t>
                </m:r>
              </m:den>
            </m:f>
          </m:e>
        </m:rad>
      </m:oMath>
      <w:r>
        <w:rPr>
          <w:lang w:eastAsia="ko-KR"/>
        </w:rPr>
        <w:t>.</w:t>
      </w:r>
      <w:r w:rsidR="00E45291">
        <w:rPr>
          <w:lang w:eastAsia="ko-KR"/>
        </w:rPr>
        <w:t xml:space="preserve"> </w:t>
      </w:r>
      <w:r w:rsidRPr="00E579AA">
        <w:rPr>
          <w:lang w:eastAsia="ko-KR"/>
        </w:rPr>
        <w:t xml:space="preserve">The value of </w:t>
      </w:r>
      <m:oMath>
        <m:sSup>
          <m:sSupPr>
            <m:ctrlPr>
              <w:rPr>
                <w:rFonts w:ascii="Cambria Math" w:hAnsi="Cambria Math"/>
                <w:lang w:eastAsia="ko-KR"/>
              </w:rPr>
            </m:ctrlPr>
          </m:sSupPr>
          <m:e>
            <m:r>
              <w:rPr>
                <w:rFonts w:ascii="Cambria Math" w:hAnsi="Cambria Math"/>
                <w:lang w:eastAsia="ko-KR"/>
              </w:rPr>
              <m:t>σ</m:t>
            </m:r>
          </m:e>
          <m:sup>
            <m:r>
              <w:rPr>
                <w:rFonts w:ascii="Cambria Math" w:hAnsi="Cambria Math"/>
                <w:lang w:eastAsia="ko-KR"/>
              </w:rPr>
              <m:t>2</m:t>
            </m:r>
          </m:sup>
        </m:sSup>
      </m:oMath>
      <w:r w:rsidRPr="00E579AA">
        <w:rPr>
          <w:lang w:eastAsia="ko-KR"/>
        </w:rPr>
        <w:t xml:space="preserve"> is</w:t>
      </w:r>
      <w:r w:rsidR="00CE6A4A">
        <w:rPr>
          <w:lang w:eastAsia="ko-KR"/>
        </w:rPr>
        <w:t xml:space="preserve"> the</w:t>
      </w:r>
      <w:r w:rsidRPr="00E579AA">
        <w:rPr>
          <w:lang w:eastAsia="ko-KR"/>
        </w:rPr>
        <w:t xml:space="preserve"> </w:t>
      </w:r>
      <w:r w:rsidR="00EF6937">
        <w:rPr>
          <w:lang w:eastAsia="ko-KR"/>
        </w:rPr>
        <w:t>MSE according to the SINR of CSI-RS</w:t>
      </w:r>
      <w:r w:rsidRPr="00E579AA">
        <w:rPr>
          <w:lang w:eastAsia="ko-KR"/>
        </w:rPr>
        <w:t>, which is acquired from link level simulation.</w:t>
      </w:r>
      <w:r w:rsidR="00EF6937">
        <w:rPr>
          <w:lang w:eastAsia="ko-KR"/>
        </w:rPr>
        <w:t xml:space="preserve"> </w:t>
      </w:r>
      <w:r w:rsidR="00CE6A4A">
        <w:rPr>
          <w:lang w:eastAsia="ko-KR"/>
        </w:rPr>
        <w:t xml:space="preserve">To calculate </w:t>
      </w:r>
      <m:oMath>
        <m:sSup>
          <m:sSupPr>
            <m:ctrlPr>
              <w:rPr>
                <w:rFonts w:ascii="Cambria Math" w:hAnsi="Cambria Math"/>
                <w:lang w:eastAsia="ko-KR"/>
              </w:rPr>
            </m:ctrlPr>
          </m:sSupPr>
          <m:e>
            <m:r>
              <w:rPr>
                <w:rFonts w:ascii="Cambria Math" w:hAnsi="Cambria Math"/>
                <w:lang w:eastAsia="ko-KR"/>
              </w:rPr>
              <m:t>σ</m:t>
            </m:r>
          </m:e>
          <m:sup>
            <m:r>
              <w:rPr>
                <w:rFonts w:ascii="Cambria Math" w:hAnsi="Cambria Math"/>
                <w:lang w:eastAsia="ko-KR"/>
              </w:rPr>
              <m:t>2</m:t>
            </m:r>
          </m:sup>
        </m:sSup>
      </m:oMath>
      <w:r w:rsidR="00CE6A4A">
        <w:rPr>
          <w:rFonts w:hint="eastAsia"/>
          <w:lang w:eastAsia="ko-KR"/>
        </w:rPr>
        <w:t>,</w:t>
      </w:r>
      <w:r w:rsidR="00CE6A4A">
        <w:rPr>
          <w:lang w:eastAsia="ko-KR"/>
        </w:rPr>
        <w:t xml:space="preserve"> we assumed that a UE utilize 1D-MMSE estimation in the frequency domain with fixed window size</w:t>
      </w:r>
      <w:r w:rsidR="00B15BD8">
        <w:rPr>
          <w:lang w:eastAsia="ko-KR"/>
        </w:rPr>
        <w:t xml:space="preserve"> in AWGN channel</w:t>
      </w:r>
      <w:r w:rsidR="00CE6A4A">
        <w:rPr>
          <w:lang w:eastAsia="ko-KR"/>
        </w:rPr>
        <w:t>. In this simulation, the fixed window size is given as 4 RB, which means that the MMSE estimator use</w:t>
      </w:r>
      <w:r w:rsidR="00BF5A88">
        <w:rPr>
          <w:lang w:eastAsia="ko-KR"/>
        </w:rPr>
        <w:t>s</w:t>
      </w:r>
      <w:r w:rsidR="00CE6A4A">
        <w:rPr>
          <w:lang w:eastAsia="ko-KR"/>
        </w:rPr>
        <w:t xml:space="preserve"> 4 samples for CSI-RS RE density of 1 RE/RB/port but use only 2 samples for CSI-RS RE density of 0.5 RE/RB/port.</w:t>
      </w:r>
      <w:r w:rsidR="00B15BD8">
        <w:rPr>
          <w:lang w:eastAsia="ko-KR"/>
        </w:rPr>
        <w:t xml:space="preserve"> </w:t>
      </w:r>
      <w:r w:rsidR="00B15BD8">
        <w:rPr>
          <w:lang w:eastAsia="ko-KR"/>
        </w:rPr>
        <w:fldChar w:fldCharType="begin"/>
      </w:r>
      <w:r w:rsidR="00B15BD8">
        <w:rPr>
          <w:lang w:eastAsia="ko-KR"/>
        </w:rPr>
        <w:instrText xml:space="preserve"> REF _Ref450834430 \h </w:instrText>
      </w:r>
      <w:r w:rsidR="00B15BD8">
        <w:rPr>
          <w:lang w:eastAsia="ko-KR"/>
        </w:rPr>
      </w:r>
      <w:r w:rsidR="00B15BD8">
        <w:rPr>
          <w:lang w:eastAsia="ko-KR"/>
        </w:rPr>
        <w:fldChar w:fldCharType="separate"/>
      </w:r>
      <w:r w:rsidR="007F4393">
        <w:t xml:space="preserve">Figure </w:t>
      </w:r>
      <w:r w:rsidR="007F4393">
        <w:rPr>
          <w:noProof/>
        </w:rPr>
        <w:t>3</w:t>
      </w:r>
      <w:r w:rsidR="00B15BD8">
        <w:rPr>
          <w:lang w:eastAsia="ko-KR"/>
        </w:rPr>
        <w:fldChar w:fldCharType="end"/>
      </w:r>
      <w:r w:rsidR="00B15BD8">
        <w:rPr>
          <w:lang w:eastAsia="ko-KR"/>
        </w:rPr>
        <w:t xml:space="preserve"> shows that CSI-RS RE density of 0.5 RE/RB/port suffers from about 3dB MSE performance loss compared with that of 1 RE/RB/port. Note that </w:t>
      </w:r>
      <w:r w:rsidR="00317336">
        <w:rPr>
          <w:lang w:eastAsia="ko-KR"/>
        </w:rPr>
        <w:t xml:space="preserve">the </w:t>
      </w:r>
      <w:r w:rsidR="00B15BD8">
        <w:rPr>
          <w:lang w:eastAsia="ko-KR"/>
        </w:rPr>
        <w:t xml:space="preserve">above assumption on MSE </w:t>
      </w:r>
      <w:r w:rsidR="00317336">
        <w:rPr>
          <w:lang w:eastAsia="ko-KR"/>
        </w:rPr>
        <w:t xml:space="preserve">calculation </w:t>
      </w:r>
      <w:r w:rsidR="00B15BD8">
        <w:rPr>
          <w:lang w:eastAsia="ko-KR"/>
        </w:rPr>
        <w:t xml:space="preserve">is </w:t>
      </w:r>
      <w:r w:rsidR="00317336">
        <w:rPr>
          <w:lang w:eastAsia="ko-KR"/>
        </w:rPr>
        <w:t>pessimistic</w:t>
      </w:r>
      <w:r w:rsidR="00B15BD8">
        <w:rPr>
          <w:lang w:eastAsia="ko-KR"/>
        </w:rPr>
        <w:t xml:space="preserve"> for low CSI-RS RE density, since it is possible to obtain more processing gain by MMSE window size adaptation in practical fading channel.</w:t>
      </w:r>
    </w:p>
    <w:p w14:paraId="1D11DC0A" w14:textId="77777777" w:rsidR="00B15BD8" w:rsidRDefault="00B15BD8" w:rsidP="00B15BD8">
      <w:pPr>
        <w:pStyle w:val="Normalwithindent"/>
        <w:keepNext/>
        <w:jc w:val="center"/>
      </w:pPr>
      <w:r w:rsidRPr="00B15BD8">
        <w:rPr>
          <w:noProof/>
          <w:lang w:val="en-US" w:eastAsia="ko-KR"/>
        </w:rPr>
        <w:drawing>
          <wp:inline distT="0" distB="0" distL="0" distR="0" wp14:anchorId="6C974A7D" wp14:editId="03119B38">
            <wp:extent cx="4179168" cy="3134376"/>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9168" cy="313437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14:paraId="0DC63204" w14:textId="661B43EE" w:rsidR="00E579AA" w:rsidRDefault="00B15BD8" w:rsidP="00B15BD8">
      <w:pPr>
        <w:pStyle w:val="ac"/>
        <w:jc w:val="center"/>
        <w:rPr>
          <w:lang w:eastAsia="ko-KR"/>
        </w:rPr>
      </w:pPr>
      <w:bookmarkStart w:id="6" w:name="_Ref450834430"/>
      <w:r>
        <w:t xml:space="preserve">Figure </w:t>
      </w:r>
      <w:r>
        <w:fldChar w:fldCharType="begin"/>
      </w:r>
      <w:r>
        <w:instrText xml:space="preserve"> SEQ Figure \* ARABIC </w:instrText>
      </w:r>
      <w:r>
        <w:fldChar w:fldCharType="separate"/>
      </w:r>
      <w:r w:rsidR="007F4393">
        <w:rPr>
          <w:noProof/>
        </w:rPr>
        <w:t>3</w:t>
      </w:r>
      <w:r>
        <w:fldChar w:fldCharType="end"/>
      </w:r>
      <w:bookmarkEnd w:id="6"/>
      <w:r>
        <w:t>. Normalized MSEs for channel estimation according to CSI-RS RE densities</w:t>
      </w:r>
    </w:p>
    <w:p w14:paraId="2D14F15E" w14:textId="1E3E647B" w:rsidR="00760919" w:rsidRDefault="00826998" w:rsidP="00FF076E">
      <w:pPr>
        <w:pStyle w:val="Normalwithindent"/>
        <w:rPr>
          <w:lang w:eastAsia="ko-KR"/>
        </w:rPr>
      </w:pPr>
      <w:r>
        <w:rPr>
          <w:rFonts w:hint="eastAsia"/>
          <w:lang w:eastAsia="ko-KR"/>
        </w:rPr>
        <w:t>O</w:t>
      </w:r>
      <w:r>
        <w:rPr>
          <w:lang w:eastAsia="ko-KR"/>
        </w:rPr>
        <w:t xml:space="preserve">ther simulation assumptions and parameters are given by </w:t>
      </w:r>
      <w:r>
        <w:rPr>
          <w:lang w:eastAsia="ko-KR"/>
        </w:rPr>
        <w:fldChar w:fldCharType="begin"/>
      </w:r>
      <w:r>
        <w:rPr>
          <w:lang w:eastAsia="ko-KR"/>
        </w:rPr>
        <w:instrText xml:space="preserve"> REF _Ref450845599 \h </w:instrText>
      </w:r>
      <w:r>
        <w:rPr>
          <w:lang w:eastAsia="ko-KR"/>
        </w:rPr>
      </w:r>
      <w:r>
        <w:rPr>
          <w:lang w:eastAsia="ko-KR"/>
        </w:rPr>
        <w:fldChar w:fldCharType="separate"/>
      </w:r>
      <w:r w:rsidRPr="005D22E9">
        <w:rPr>
          <w:rFonts w:hint="eastAsia"/>
        </w:rPr>
        <w:t>Appendix</w:t>
      </w:r>
      <w:r>
        <w:rPr>
          <w:lang w:eastAsia="ko-KR"/>
        </w:rPr>
        <w:fldChar w:fldCharType="end"/>
      </w:r>
      <w:r>
        <w:rPr>
          <w:lang w:eastAsia="ko-KR"/>
        </w:rPr>
        <w:t>.</w:t>
      </w:r>
    </w:p>
    <w:p w14:paraId="2058D829" w14:textId="77777777" w:rsidR="00826998" w:rsidRPr="00826998" w:rsidRDefault="00826998" w:rsidP="00FF076E">
      <w:pPr>
        <w:pStyle w:val="Normalwithindent"/>
        <w:rPr>
          <w:lang w:eastAsia="ko-KR"/>
        </w:rPr>
      </w:pPr>
    </w:p>
    <w:p w14:paraId="3C930B51" w14:textId="221261CE" w:rsidR="00472F18" w:rsidRDefault="00472F18" w:rsidP="00472F18">
      <w:pPr>
        <w:pStyle w:val="1"/>
      </w:pPr>
      <w:r>
        <w:rPr>
          <w:rFonts w:hint="eastAsia"/>
        </w:rPr>
        <w:t>S</w:t>
      </w:r>
      <w:r>
        <w:t>imulation results</w:t>
      </w:r>
    </w:p>
    <w:p w14:paraId="67682683" w14:textId="05BDFFF1" w:rsidR="007F4393" w:rsidRDefault="007F4393" w:rsidP="0036690D">
      <w:pPr>
        <w:pStyle w:val="Normalwithindent"/>
        <w:rPr>
          <w:lang w:eastAsia="ko-KR"/>
        </w:rPr>
      </w:pPr>
      <w:r>
        <w:rPr>
          <w:lang w:eastAsia="ko-KR"/>
        </w:rPr>
        <w:fldChar w:fldCharType="begin"/>
      </w:r>
      <w:r>
        <w:rPr>
          <w:lang w:eastAsia="ko-KR"/>
        </w:rPr>
        <w:instrText xml:space="preserve"> REF _Ref450837203 \h </w:instrText>
      </w:r>
      <w:r>
        <w:rPr>
          <w:lang w:eastAsia="ko-KR"/>
        </w:rPr>
      </w:r>
      <w:r>
        <w:rPr>
          <w:lang w:eastAsia="ko-KR"/>
        </w:rPr>
        <w:fldChar w:fldCharType="separate"/>
      </w:r>
      <w:r>
        <w:t xml:space="preserve">Table </w:t>
      </w:r>
      <w:r>
        <w:rPr>
          <w:noProof/>
        </w:rPr>
        <w:t>2</w:t>
      </w:r>
      <w:r>
        <w:rPr>
          <w:lang w:eastAsia="ko-KR"/>
        </w:rPr>
        <w:fldChar w:fldCharType="end"/>
      </w:r>
      <w:r>
        <w:rPr>
          <w:lang w:eastAsia="ko-KR"/>
        </w:rPr>
        <w:t xml:space="preserve"> </w:t>
      </w:r>
      <w:r w:rsidR="0009303D">
        <w:rPr>
          <w:lang w:eastAsia="ko-KR"/>
        </w:rPr>
        <w:t>depicts</w:t>
      </w:r>
      <w:r>
        <w:rPr>
          <w:lang w:eastAsia="ko-KR"/>
        </w:rPr>
        <w:t xml:space="preserve"> relative UPT performance gains of CSI-RS RE density of </w:t>
      </w:r>
      <w:r w:rsidRPr="007F4393">
        <w:rPr>
          <w:lang w:eastAsia="ko-KR"/>
        </w:rPr>
        <w:t>0.5 RE/RB/port over</w:t>
      </w:r>
      <w:r>
        <w:rPr>
          <w:lang w:eastAsia="ko-KR"/>
        </w:rPr>
        <w:t xml:space="preserve"> that of</w:t>
      </w:r>
      <w:r w:rsidRPr="007F4393">
        <w:rPr>
          <w:lang w:eastAsia="ko-KR"/>
        </w:rPr>
        <w:t xml:space="preserve"> 1RE/RB/port</w:t>
      </w:r>
      <w:r>
        <w:rPr>
          <w:lang w:eastAsia="ko-KR"/>
        </w:rPr>
        <w:t xml:space="preserve"> at high RU with CSI-RS reuse factor of 3. </w:t>
      </w:r>
      <w:r w:rsidR="00333370">
        <w:rPr>
          <w:lang w:eastAsia="ko-KR"/>
        </w:rPr>
        <w:t xml:space="preserve">From </w:t>
      </w:r>
      <w:r w:rsidR="00333370">
        <w:rPr>
          <w:lang w:eastAsia="ko-KR"/>
        </w:rPr>
        <w:fldChar w:fldCharType="begin"/>
      </w:r>
      <w:r w:rsidR="00333370">
        <w:rPr>
          <w:lang w:eastAsia="ko-KR"/>
        </w:rPr>
        <w:instrText xml:space="preserve"> REF _Ref450834430 \h </w:instrText>
      </w:r>
      <w:r w:rsidR="00333370">
        <w:rPr>
          <w:lang w:eastAsia="ko-KR"/>
        </w:rPr>
      </w:r>
      <w:r w:rsidR="00333370">
        <w:rPr>
          <w:lang w:eastAsia="ko-KR"/>
        </w:rPr>
        <w:fldChar w:fldCharType="separate"/>
      </w:r>
      <w:r w:rsidR="00333370">
        <w:t xml:space="preserve">Figure </w:t>
      </w:r>
      <w:r w:rsidR="00333370">
        <w:rPr>
          <w:noProof/>
        </w:rPr>
        <w:t>3</w:t>
      </w:r>
      <w:r w:rsidR="00333370">
        <w:rPr>
          <w:lang w:eastAsia="ko-KR"/>
        </w:rPr>
        <w:fldChar w:fldCharType="end"/>
      </w:r>
      <w:r w:rsidR="00333370">
        <w:rPr>
          <w:lang w:eastAsia="ko-KR"/>
        </w:rPr>
        <w:t xml:space="preserve">, we can expect </w:t>
      </w:r>
      <w:r w:rsidR="009470C6">
        <w:rPr>
          <w:lang w:eastAsia="ko-KR"/>
        </w:rPr>
        <w:t>that the</w:t>
      </w:r>
      <w:r w:rsidR="00333370">
        <w:rPr>
          <w:lang w:eastAsia="ko-KR"/>
        </w:rPr>
        <w:t xml:space="preserve"> trade-off</w:t>
      </w:r>
      <w:r w:rsidR="009470C6">
        <w:rPr>
          <w:lang w:eastAsia="ko-KR"/>
        </w:rPr>
        <w:t xml:space="preserve"> factor</w:t>
      </w:r>
      <w:r w:rsidR="00333370">
        <w:rPr>
          <w:lang w:eastAsia="ko-KR"/>
        </w:rPr>
        <w:t xml:space="preserve"> between </w:t>
      </w:r>
      <w:r w:rsidR="00180A50">
        <w:rPr>
          <w:lang w:eastAsia="ko-KR"/>
        </w:rPr>
        <w:t xml:space="preserve">channel </w:t>
      </w:r>
      <w:r w:rsidR="00333370">
        <w:rPr>
          <w:lang w:eastAsia="ko-KR"/>
        </w:rPr>
        <w:t xml:space="preserve">estimation accuracy and overhead reduction </w:t>
      </w:r>
      <w:r w:rsidR="009470C6">
        <w:rPr>
          <w:lang w:eastAsia="ko-KR"/>
        </w:rPr>
        <w:t>by</w:t>
      </w:r>
      <w:r w:rsidR="00333370">
        <w:rPr>
          <w:lang w:eastAsia="ko-KR"/>
        </w:rPr>
        <w:t xml:space="preserve"> </w:t>
      </w:r>
      <w:r w:rsidR="009470C6">
        <w:rPr>
          <w:lang w:eastAsia="ko-KR"/>
        </w:rPr>
        <w:t>a given</w:t>
      </w:r>
      <w:r w:rsidR="00333370">
        <w:rPr>
          <w:lang w:eastAsia="ko-KR"/>
        </w:rPr>
        <w:t xml:space="preserve"> CSI-RS RE density</w:t>
      </w:r>
      <w:r w:rsidR="009470C6">
        <w:rPr>
          <w:lang w:eastAsia="ko-KR"/>
        </w:rPr>
        <w:t xml:space="preserve"> can be different according to the SINR from UE side</w:t>
      </w:r>
      <w:r w:rsidR="00333370">
        <w:rPr>
          <w:lang w:eastAsia="ko-KR"/>
        </w:rPr>
        <w:t xml:space="preserve">. For instance, </w:t>
      </w:r>
      <w:r w:rsidR="00180A50">
        <w:rPr>
          <w:lang w:eastAsia="ko-KR"/>
        </w:rPr>
        <w:t>both channel estimation accuracy and overhead reduction will be important for UEs in moderate SINR regions. However, for UEs in low SINR regions, overhead reduct</w:t>
      </w:r>
      <w:r w:rsidR="000F7891">
        <w:rPr>
          <w:lang w:eastAsia="ko-KR"/>
        </w:rPr>
        <w:t xml:space="preserve">ion would be more important, because high channel estimation accuracy is not </w:t>
      </w:r>
      <w:r w:rsidR="00BD7041">
        <w:rPr>
          <w:lang w:eastAsia="ko-KR"/>
        </w:rPr>
        <w:t>essential in the noise-limited SINR region.</w:t>
      </w:r>
      <w:r w:rsidR="00EF10A6">
        <w:rPr>
          <w:lang w:eastAsia="ko-KR"/>
        </w:rPr>
        <w:t xml:space="preserve"> </w:t>
      </w:r>
      <w:r w:rsidR="0036690D">
        <w:rPr>
          <w:lang w:eastAsia="ko-KR"/>
        </w:rPr>
        <w:t xml:space="preserve">It means that </w:t>
      </w:r>
      <w:r w:rsidR="00BF5A88">
        <w:rPr>
          <w:lang w:eastAsia="ko-KR"/>
        </w:rPr>
        <w:t xml:space="preserve">cell </w:t>
      </w:r>
      <w:r w:rsidR="0036690D">
        <w:rPr>
          <w:lang w:eastAsia="ko-KR"/>
        </w:rPr>
        <w:t xml:space="preserve">edge UEs can </w:t>
      </w:r>
      <w:r w:rsidR="00BF5A88">
        <w:rPr>
          <w:lang w:eastAsia="ko-KR"/>
        </w:rPr>
        <w:t xml:space="preserve">benefit from </w:t>
      </w:r>
      <w:r w:rsidR="0036690D">
        <w:rPr>
          <w:lang w:eastAsia="ko-KR"/>
        </w:rPr>
        <w:t xml:space="preserve">the overhead reduction without large impact from channel estimation accuracy, as shown by </w:t>
      </w:r>
      <w:r w:rsidR="0036690D">
        <w:rPr>
          <w:lang w:eastAsia="ko-KR"/>
        </w:rPr>
        <w:fldChar w:fldCharType="begin"/>
      </w:r>
      <w:r w:rsidR="0036690D">
        <w:rPr>
          <w:lang w:eastAsia="ko-KR"/>
        </w:rPr>
        <w:instrText xml:space="preserve"> REF _Ref450837203 \h </w:instrText>
      </w:r>
      <w:r w:rsidR="0036690D">
        <w:rPr>
          <w:lang w:eastAsia="ko-KR"/>
        </w:rPr>
      </w:r>
      <w:r w:rsidR="0036690D">
        <w:rPr>
          <w:lang w:eastAsia="ko-KR"/>
        </w:rPr>
        <w:fldChar w:fldCharType="separate"/>
      </w:r>
      <w:r w:rsidR="0036690D">
        <w:t xml:space="preserve">Table </w:t>
      </w:r>
      <w:r w:rsidR="0036690D">
        <w:rPr>
          <w:noProof/>
        </w:rPr>
        <w:t>2</w:t>
      </w:r>
      <w:r w:rsidR="0036690D">
        <w:rPr>
          <w:lang w:eastAsia="ko-KR"/>
        </w:rPr>
        <w:fldChar w:fldCharType="end"/>
      </w:r>
      <w:r w:rsidR="0036690D">
        <w:rPr>
          <w:lang w:eastAsia="ko-KR"/>
        </w:rPr>
        <w:t xml:space="preserve">. Since the effect of overhead reduction increases according to the number of TXRUs, </w:t>
      </w:r>
      <w:r w:rsidR="0036690D">
        <w:rPr>
          <w:lang w:eastAsia="ko-KR"/>
        </w:rPr>
        <w:fldChar w:fldCharType="begin"/>
      </w:r>
      <w:r w:rsidR="0036690D">
        <w:rPr>
          <w:lang w:eastAsia="ko-KR"/>
        </w:rPr>
        <w:instrText xml:space="preserve"> REF _Ref450837203 \h </w:instrText>
      </w:r>
      <w:r w:rsidR="0036690D">
        <w:rPr>
          <w:lang w:eastAsia="ko-KR"/>
        </w:rPr>
      </w:r>
      <w:r w:rsidR="0036690D">
        <w:rPr>
          <w:lang w:eastAsia="ko-KR"/>
        </w:rPr>
        <w:fldChar w:fldCharType="separate"/>
      </w:r>
      <w:r w:rsidR="0036690D">
        <w:t xml:space="preserve">Table </w:t>
      </w:r>
      <w:r w:rsidR="0036690D">
        <w:rPr>
          <w:noProof/>
        </w:rPr>
        <w:t>2</w:t>
      </w:r>
      <w:r w:rsidR="0036690D">
        <w:rPr>
          <w:lang w:eastAsia="ko-KR"/>
        </w:rPr>
        <w:fldChar w:fldCharType="end"/>
      </w:r>
      <w:r w:rsidR="0036690D">
        <w:rPr>
          <w:lang w:eastAsia="ko-KR"/>
        </w:rPr>
        <w:t xml:space="preserve"> depicts that with enough number of TXRUs, e.g. with 24Tx, CSI-RS RE density of 0.5 RE/RB/port outperforms that of 1 RE/RB/port even </w:t>
      </w:r>
      <w:r w:rsidR="00BF5A88">
        <w:rPr>
          <w:lang w:eastAsia="ko-KR"/>
        </w:rPr>
        <w:t xml:space="preserve">on </w:t>
      </w:r>
      <w:r w:rsidR="0036690D">
        <w:rPr>
          <w:lang w:eastAsia="ko-KR"/>
        </w:rPr>
        <w:t xml:space="preserve">the average UPT. Consequently, </w:t>
      </w:r>
      <w:r w:rsidR="00BF5A88">
        <w:rPr>
          <w:lang w:eastAsia="ko-KR"/>
        </w:rPr>
        <w:t xml:space="preserve">the </w:t>
      </w:r>
      <w:r w:rsidR="0036690D">
        <w:rPr>
          <w:lang w:eastAsia="ko-KR"/>
        </w:rPr>
        <w:t xml:space="preserve">following observation and proposal </w:t>
      </w:r>
      <w:r w:rsidR="00BF5A88">
        <w:rPr>
          <w:lang w:eastAsia="ko-KR"/>
        </w:rPr>
        <w:t>can be drawn</w:t>
      </w:r>
      <w:r w:rsidR="000C0B2B">
        <w:rPr>
          <w:lang w:eastAsia="ko-KR"/>
        </w:rPr>
        <w:t xml:space="preserve"> </w:t>
      </w:r>
      <w:r w:rsidR="00BF5A88">
        <w:rPr>
          <w:lang w:eastAsia="ko-KR"/>
        </w:rPr>
        <w:t xml:space="preserve">from the </w:t>
      </w:r>
      <w:r w:rsidR="0036690D">
        <w:rPr>
          <w:lang w:eastAsia="ko-KR"/>
        </w:rPr>
        <w:t>above discussions.</w:t>
      </w:r>
    </w:p>
    <w:p w14:paraId="686396E0" w14:textId="5EDAC407" w:rsidR="0036690D" w:rsidRPr="005572A1" w:rsidRDefault="0036690D" w:rsidP="0036690D">
      <w:pPr>
        <w:pStyle w:val="Normalwithindent"/>
        <w:ind w:left="397" w:hanging="397"/>
        <w:rPr>
          <w:b/>
          <w:lang w:eastAsia="ko-KR"/>
        </w:rPr>
      </w:pPr>
      <w:r w:rsidRPr="005572A1">
        <w:rPr>
          <w:rFonts w:hint="eastAsia"/>
          <w:b/>
          <w:lang w:eastAsia="ko-KR"/>
        </w:rPr>
        <w:lastRenderedPageBreak/>
        <w:t>O</w:t>
      </w:r>
      <w:r w:rsidRPr="005572A1">
        <w:rPr>
          <w:b/>
          <w:lang w:eastAsia="ko-KR"/>
        </w:rPr>
        <w:t xml:space="preserve">bservation: </w:t>
      </w:r>
      <w:r>
        <w:rPr>
          <w:b/>
          <w:lang w:eastAsia="ko-KR"/>
        </w:rPr>
        <w:t>CSI-RS RE density of 0.5 RE/RB/port by FDM outperforms CSI-RS RE density of 1 RE/RB/port for larger than 16 CSI-RS ports.</w:t>
      </w:r>
    </w:p>
    <w:p w14:paraId="1CBC4210" w14:textId="099F37FB" w:rsidR="0036690D" w:rsidRDefault="0036690D" w:rsidP="0036690D">
      <w:pPr>
        <w:pStyle w:val="Normalwithindent"/>
        <w:ind w:left="397" w:hanging="397"/>
        <w:rPr>
          <w:b/>
          <w:lang w:eastAsia="ko-KR"/>
        </w:rPr>
      </w:pPr>
      <w:r w:rsidRPr="005572A1">
        <w:rPr>
          <w:b/>
          <w:lang w:eastAsia="ko-KR"/>
        </w:rPr>
        <w:t xml:space="preserve">Proposal: </w:t>
      </w:r>
      <w:r>
        <w:rPr>
          <w:b/>
          <w:lang w:eastAsia="ko-KR"/>
        </w:rPr>
        <w:t>For {20, 24, 28, 32} ports, support at least CSI-RS RE density of 0.5 RE/RB/port by FDM.</w:t>
      </w:r>
    </w:p>
    <w:p w14:paraId="7ECF19F4" w14:textId="77777777" w:rsidR="00B51371" w:rsidRPr="0036690D" w:rsidRDefault="00B51371" w:rsidP="0036690D">
      <w:pPr>
        <w:pStyle w:val="Normalwithindent"/>
        <w:ind w:left="397" w:hanging="397"/>
        <w:rPr>
          <w:b/>
          <w:lang w:eastAsia="ko-KR"/>
        </w:rPr>
      </w:pPr>
    </w:p>
    <w:p w14:paraId="216923C9" w14:textId="3DDF2796" w:rsidR="00472F18" w:rsidRDefault="00472F18" w:rsidP="00472F18">
      <w:pPr>
        <w:pStyle w:val="ac"/>
        <w:keepNext/>
        <w:jc w:val="center"/>
      </w:pPr>
      <w:bookmarkStart w:id="7" w:name="_Ref450837203"/>
      <w:r>
        <w:t xml:space="preserve">Table </w:t>
      </w:r>
      <w:r>
        <w:fldChar w:fldCharType="begin"/>
      </w:r>
      <w:r>
        <w:instrText xml:space="preserve"> SEQ Table \* ARABIC </w:instrText>
      </w:r>
      <w:r>
        <w:fldChar w:fldCharType="separate"/>
      </w:r>
      <w:r w:rsidR="00826998">
        <w:rPr>
          <w:noProof/>
        </w:rPr>
        <w:t>2</w:t>
      </w:r>
      <w:r>
        <w:fldChar w:fldCharType="end"/>
      </w:r>
      <w:bookmarkEnd w:id="7"/>
      <w:r>
        <w:t xml:space="preserve">. </w:t>
      </w:r>
      <w:r w:rsidR="00C5186E">
        <w:t>Relative UPT performance gains of</w:t>
      </w:r>
      <w:r w:rsidR="007F4393">
        <w:t xml:space="preserve"> CSI-RS RE density of</w:t>
      </w:r>
      <w:r w:rsidR="00C5186E">
        <w:t xml:space="preserve"> 0.5 RE/RB/port over 1RE/RB/port </w:t>
      </w:r>
      <w:r w:rsidR="00C5186E">
        <w:br/>
        <w:t>at high RU(70%) with CSI-RS reuse factor of 3</w:t>
      </w:r>
    </w:p>
    <w:tbl>
      <w:tblPr>
        <w:tblW w:w="9000" w:type="dxa"/>
        <w:jc w:val="center"/>
        <w:tblCellMar>
          <w:left w:w="99" w:type="dxa"/>
          <w:right w:w="99" w:type="dxa"/>
        </w:tblCellMar>
        <w:tblLook w:val="04A0" w:firstRow="1" w:lastRow="0" w:firstColumn="1" w:lastColumn="0" w:noHBand="0" w:noVBand="1"/>
      </w:tblPr>
      <w:tblGrid>
        <w:gridCol w:w="2520"/>
        <w:gridCol w:w="1080"/>
        <w:gridCol w:w="1080"/>
        <w:gridCol w:w="1080"/>
        <w:gridCol w:w="1080"/>
        <w:gridCol w:w="1080"/>
        <w:gridCol w:w="1080"/>
      </w:tblGrid>
      <w:tr w:rsidR="00472F18" w:rsidRPr="00472F18" w14:paraId="39DEB3D9" w14:textId="77777777" w:rsidTr="00472F18">
        <w:trPr>
          <w:trHeight w:val="330"/>
          <w:jc w:val="center"/>
        </w:trPr>
        <w:tc>
          <w:tcPr>
            <w:tcW w:w="2520"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30CDF17E" w14:textId="77777777" w:rsidR="00472F18" w:rsidRPr="00472F18" w:rsidRDefault="00472F18" w:rsidP="00472F18">
            <w:pPr>
              <w:spacing w:after="0" w:line="240" w:lineRule="auto"/>
              <w:jc w:val="left"/>
              <w:rPr>
                <w:szCs w:val="22"/>
              </w:rPr>
            </w:pPr>
            <w:r w:rsidRPr="00472F18">
              <w:rPr>
                <w:szCs w:val="22"/>
              </w:rPr>
              <w:t>Array Config.</w:t>
            </w:r>
          </w:p>
        </w:tc>
        <w:tc>
          <w:tcPr>
            <w:tcW w:w="2160" w:type="dxa"/>
            <w:gridSpan w:val="2"/>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67B62CF6" w14:textId="77777777" w:rsidR="00472F18" w:rsidRPr="00472F18" w:rsidRDefault="00472F18" w:rsidP="00472F18">
            <w:pPr>
              <w:spacing w:after="0" w:line="240" w:lineRule="auto"/>
              <w:jc w:val="center"/>
              <w:rPr>
                <w:szCs w:val="22"/>
              </w:rPr>
            </w:pPr>
            <w:r w:rsidRPr="00472F18">
              <w:rPr>
                <w:szCs w:val="22"/>
              </w:rPr>
              <w:t>8Tx (1V8H)</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2E7D06D" w14:textId="77777777" w:rsidR="00472F18" w:rsidRPr="00472F18" w:rsidRDefault="00472F18" w:rsidP="00472F18">
            <w:pPr>
              <w:spacing w:after="0" w:line="240" w:lineRule="auto"/>
              <w:jc w:val="center"/>
              <w:rPr>
                <w:szCs w:val="22"/>
              </w:rPr>
            </w:pPr>
            <w:r w:rsidRPr="00472F18">
              <w:rPr>
                <w:szCs w:val="22"/>
              </w:rPr>
              <w:t>16Tx (2V8H)</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233D77E" w14:textId="77777777" w:rsidR="00472F18" w:rsidRPr="00472F18" w:rsidRDefault="00472F18" w:rsidP="00472F18">
            <w:pPr>
              <w:spacing w:after="0" w:line="240" w:lineRule="auto"/>
              <w:jc w:val="center"/>
              <w:rPr>
                <w:szCs w:val="22"/>
              </w:rPr>
            </w:pPr>
            <w:r w:rsidRPr="00472F18">
              <w:rPr>
                <w:szCs w:val="22"/>
              </w:rPr>
              <w:t>24Tx (2V12H)</w:t>
            </w:r>
          </w:p>
        </w:tc>
      </w:tr>
      <w:tr w:rsidR="00472F18" w:rsidRPr="00472F18" w14:paraId="4F78B2F8" w14:textId="77777777" w:rsidTr="00472F18">
        <w:trPr>
          <w:trHeight w:val="330"/>
          <w:jc w:val="center"/>
        </w:trPr>
        <w:tc>
          <w:tcPr>
            <w:tcW w:w="2520" w:type="dxa"/>
            <w:tcBorders>
              <w:top w:val="single" w:sz="4" w:space="0" w:color="auto"/>
              <w:left w:val="single" w:sz="4" w:space="0" w:color="auto"/>
              <w:bottom w:val="double" w:sz="4" w:space="0" w:color="auto"/>
              <w:right w:val="double" w:sz="4" w:space="0" w:color="auto"/>
            </w:tcBorders>
            <w:shd w:val="clear" w:color="auto" w:fill="auto"/>
            <w:noWrap/>
            <w:vAlign w:val="center"/>
            <w:hideMark/>
          </w:tcPr>
          <w:p w14:paraId="2FA652B7" w14:textId="77777777" w:rsidR="00472F18" w:rsidRPr="00472F18" w:rsidRDefault="00472F18" w:rsidP="00472F18">
            <w:pPr>
              <w:spacing w:after="0" w:line="240" w:lineRule="auto"/>
              <w:jc w:val="left"/>
              <w:rPr>
                <w:szCs w:val="22"/>
              </w:rPr>
            </w:pPr>
            <w:r w:rsidRPr="00472F18">
              <w:rPr>
                <w:szCs w:val="22"/>
              </w:rPr>
              <w:t>RE density [RE/RB/port]</w:t>
            </w:r>
          </w:p>
        </w:tc>
        <w:tc>
          <w:tcPr>
            <w:tcW w:w="1080" w:type="dxa"/>
            <w:tcBorders>
              <w:top w:val="nil"/>
              <w:left w:val="double" w:sz="4" w:space="0" w:color="auto"/>
              <w:bottom w:val="double" w:sz="4" w:space="0" w:color="auto"/>
              <w:right w:val="single" w:sz="4" w:space="0" w:color="auto"/>
            </w:tcBorders>
            <w:shd w:val="clear" w:color="auto" w:fill="auto"/>
            <w:noWrap/>
            <w:vAlign w:val="center"/>
            <w:hideMark/>
          </w:tcPr>
          <w:p w14:paraId="1AC009E1" w14:textId="77777777" w:rsidR="00472F18" w:rsidRPr="00472F18" w:rsidRDefault="00472F18" w:rsidP="00472F18">
            <w:pPr>
              <w:spacing w:after="0" w:line="240" w:lineRule="auto"/>
              <w:jc w:val="center"/>
              <w:rPr>
                <w:szCs w:val="22"/>
              </w:rPr>
            </w:pPr>
            <w:r w:rsidRPr="00472F18">
              <w:rPr>
                <w:szCs w:val="22"/>
              </w:rPr>
              <w:t>1</w:t>
            </w:r>
          </w:p>
        </w:tc>
        <w:tc>
          <w:tcPr>
            <w:tcW w:w="1080" w:type="dxa"/>
            <w:tcBorders>
              <w:top w:val="nil"/>
              <w:left w:val="nil"/>
              <w:bottom w:val="double" w:sz="4" w:space="0" w:color="auto"/>
              <w:right w:val="single" w:sz="4" w:space="0" w:color="auto"/>
            </w:tcBorders>
            <w:shd w:val="clear" w:color="auto" w:fill="auto"/>
            <w:noWrap/>
            <w:vAlign w:val="center"/>
            <w:hideMark/>
          </w:tcPr>
          <w:p w14:paraId="5447B695" w14:textId="77777777" w:rsidR="00472F18" w:rsidRPr="00472F18" w:rsidRDefault="00472F18" w:rsidP="00472F18">
            <w:pPr>
              <w:spacing w:after="0" w:line="240" w:lineRule="auto"/>
              <w:jc w:val="center"/>
              <w:rPr>
                <w:szCs w:val="22"/>
              </w:rPr>
            </w:pPr>
            <w:r w:rsidRPr="00472F18">
              <w:rPr>
                <w:szCs w:val="22"/>
              </w:rPr>
              <w:t>0.5</w:t>
            </w:r>
          </w:p>
        </w:tc>
        <w:tc>
          <w:tcPr>
            <w:tcW w:w="1080" w:type="dxa"/>
            <w:tcBorders>
              <w:top w:val="nil"/>
              <w:left w:val="nil"/>
              <w:bottom w:val="double" w:sz="4" w:space="0" w:color="auto"/>
              <w:right w:val="single" w:sz="4" w:space="0" w:color="auto"/>
            </w:tcBorders>
            <w:shd w:val="clear" w:color="auto" w:fill="auto"/>
            <w:noWrap/>
            <w:vAlign w:val="center"/>
            <w:hideMark/>
          </w:tcPr>
          <w:p w14:paraId="5E3454A8" w14:textId="77777777" w:rsidR="00472F18" w:rsidRPr="00472F18" w:rsidRDefault="00472F18" w:rsidP="00472F18">
            <w:pPr>
              <w:spacing w:after="0" w:line="240" w:lineRule="auto"/>
              <w:jc w:val="center"/>
              <w:rPr>
                <w:szCs w:val="22"/>
              </w:rPr>
            </w:pPr>
            <w:r w:rsidRPr="00472F18">
              <w:rPr>
                <w:szCs w:val="22"/>
              </w:rPr>
              <w:t>1</w:t>
            </w:r>
          </w:p>
        </w:tc>
        <w:tc>
          <w:tcPr>
            <w:tcW w:w="1080" w:type="dxa"/>
            <w:tcBorders>
              <w:top w:val="nil"/>
              <w:left w:val="nil"/>
              <w:bottom w:val="double" w:sz="4" w:space="0" w:color="auto"/>
              <w:right w:val="single" w:sz="4" w:space="0" w:color="auto"/>
            </w:tcBorders>
            <w:shd w:val="clear" w:color="auto" w:fill="auto"/>
            <w:noWrap/>
            <w:vAlign w:val="center"/>
            <w:hideMark/>
          </w:tcPr>
          <w:p w14:paraId="18A0ABC4" w14:textId="77777777" w:rsidR="00472F18" w:rsidRPr="00472F18" w:rsidRDefault="00472F18" w:rsidP="00472F18">
            <w:pPr>
              <w:spacing w:after="0" w:line="240" w:lineRule="auto"/>
              <w:jc w:val="center"/>
              <w:rPr>
                <w:szCs w:val="22"/>
              </w:rPr>
            </w:pPr>
            <w:r w:rsidRPr="00472F18">
              <w:rPr>
                <w:szCs w:val="22"/>
              </w:rPr>
              <w:t>0.5</w:t>
            </w:r>
          </w:p>
        </w:tc>
        <w:tc>
          <w:tcPr>
            <w:tcW w:w="1080" w:type="dxa"/>
            <w:tcBorders>
              <w:top w:val="nil"/>
              <w:left w:val="nil"/>
              <w:bottom w:val="double" w:sz="4" w:space="0" w:color="auto"/>
              <w:right w:val="single" w:sz="4" w:space="0" w:color="auto"/>
            </w:tcBorders>
            <w:shd w:val="clear" w:color="auto" w:fill="auto"/>
            <w:noWrap/>
            <w:vAlign w:val="center"/>
            <w:hideMark/>
          </w:tcPr>
          <w:p w14:paraId="66EA45E8" w14:textId="77777777" w:rsidR="00472F18" w:rsidRPr="00472F18" w:rsidRDefault="00472F18" w:rsidP="00472F18">
            <w:pPr>
              <w:spacing w:after="0" w:line="240" w:lineRule="auto"/>
              <w:jc w:val="center"/>
              <w:rPr>
                <w:szCs w:val="22"/>
              </w:rPr>
            </w:pPr>
            <w:r w:rsidRPr="00472F18">
              <w:rPr>
                <w:szCs w:val="22"/>
              </w:rPr>
              <w:t>1</w:t>
            </w:r>
          </w:p>
        </w:tc>
        <w:tc>
          <w:tcPr>
            <w:tcW w:w="1080" w:type="dxa"/>
            <w:tcBorders>
              <w:top w:val="nil"/>
              <w:left w:val="nil"/>
              <w:bottom w:val="double" w:sz="4" w:space="0" w:color="auto"/>
              <w:right w:val="single" w:sz="4" w:space="0" w:color="auto"/>
            </w:tcBorders>
            <w:shd w:val="clear" w:color="auto" w:fill="auto"/>
            <w:noWrap/>
            <w:vAlign w:val="center"/>
            <w:hideMark/>
          </w:tcPr>
          <w:p w14:paraId="4488CEF7" w14:textId="77777777" w:rsidR="00472F18" w:rsidRPr="00472F18" w:rsidRDefault="00472F18" w:rsidP="00472F18">
            <w:pPr>
              <w:spacing w:after="0" w:line="240" w:lineRule="auto"/>
              <w:jc w:val="center"/>
              <w:rPr>
                <w:szCs w:val="22"/>
              </w:rPr>
            </w:pPr>
            <w:r w:rsidRPr="00472F18">
              <w:rPr>
                <w:szCs w:val="22"/>
              </w:rPr>
              <w:t>0.5</w:t>
            </w:r>
          </w:p>
        </w:tc>
      </w:tr>
      <w:tr w:rsidR="00472F18" w:rsidRPr="00472F18" w14:paraId="1CA3C4CF" w14:textId="77777777" w:rsidTr="00472F18">
        <w:trPr>
          <w:trHeight w:val="330"/>
          <w:jc w:val="center"/>
        </w:trPr>
        <w:tc>
          <w:tcPr>
            <w:tcW w:w="2520" w:type="dxa"/>
            <w:tcBorders>
              <w:top w:val="double" w:sz="4" w:space="0" w:color="auto"/>
              <w:left w:val="single" w:sz="4" w:space="0" w:color="auto"/>
              <w:bottom w:val="single" w:sz="4" w:space="0" w:color="auto"/>
              <w:right w:val="double" w:sz="4" w:space="0" w:color="auto"/>
            </w:tcBorders>
            <w:shd w:val="clear" w:color="auto" w:fill="auto"/>
            <w:noWrap/>
            <w:vAlign w:val="center"/>
            <w:hideMark/>
          </w:tcPr>
          <w:p w14:paraId="6476BABE" w14:textId="77777777" w:rsidR="00472F18" w:rsidRPr="00472F18" w:rsidRDefault="00472F18" w:rsidP="00472F18">
            <w:pPr>
              <w:spacing w:after="0" w:line="240" w:lineRule="auto"/>
              <w:jc w:val="left"/>
              <w:rPr>
                <w:szCs w:val="22"/>
              </w:rPr>
            </w:pPr>
            <w:r w:rsidRPr="00472F18">
              <w:rPr>
                <w:szCs w:val="22"/>
              </w:rPr>
              <w:t>5% tile</w:t>
            </w:r>
          </w:p>
        </w:tc>
        <w:tc>
          <w:tcPr>
            <w:tcW w:w="1080" w:type="dxa"/>
            <w:tcBorders>
              <w:top w:val="double" w:sz="4" w:space="0" w:color="auto"/>
              <w:left w:val="double" w:sz="4" w:space="0" w:color="auto"/>
              <w:bottom w:val="single" w:sz="4" w:space="0" w:color="auto"/>
              <w:right w:val="single" w:sz="4" w:space="0" w:color="auto"/>
            </w:tcBorders>
            <w:shd w:val="clear" w:color="auto" w:fill="auto"/>
            <w:noWrap/>
            <w:vAlign w:val="center"/>
            <w:hideMark/>
          </w:tcPr>
          <w:p w14:paraId="39E70562" w14:textId="77777777" w:rsidR="00472F18" w:rsidRPr="00472F18" w:rsidRDefault="00472F18" w:rsidP="00472F18">
            <w:pPr>
              <w:spacing w:after="0" w:line="240" w:lineRule="auto"/>
              <w:jc w:val="center"/>
              <w:rPr>
                <w:szCs w:val="22"/>
              </w:rPr>
            </w:pPr>
            <w:r w:rsidRPr="00472F18">
              <w:rPr>
                <w:szCs w:val="22"/>
              </w:rPr>
              <w:t>100%</w:t>
            </w:r>
          </w:p>
        </w:tc>
        <w:tc>
          <w:tcPr>
            <w:tcW w:w="1080" w:type="dxa"/>
            <w:tcBorders>
              <w:top w:val="double" w:sz="4" w:space="0" w:color="auto"/>
              <w:left w:val="nil"/>
              <w:bottom w:val="single" w:sz="4" w:space="0" w:color="auto"/>
              <w:right w:val="single" w:sz="4" w:space="0" w:color="auto"/>
            </w:tcBorders>
            <w:shd w:val="clear" w:color="auto" w:fill="auto"/>
            <w:noWrap/>
            <w:vAlign w:val="center"/>
            <w:hideMark/>
          </w:tcPr>
          <w:p w14:paraId="6EC64BD4" w14:textId="77777777" w:rsidR="00472F18" w:rsidRPr="00472F18" w:rsidRDefault="00472F18" w:rsidP="00472F18">
            <w:pPr>
              <w:spacing w:after="0" w:line="240" w:lineRule="auto"/>
              <w:jc w:val="center"/>
              <w:rPr>
                <w:szCs w:val="22"/>
              </w:rPr>
            </w:pPr>
            <w:r w:rsidRPr="00472F18">
              <w:rPr>
                <w:szCs w:val="22"/>
              </w:rPr>
              <w:t>104%</w:t>
            </w:r>
          </w:p>
        </w:tc>
        <w:tc>
          <w:tcPr>
            <w:tcW w:w="1080" w:type="dxa"/>
            <w:tcBorders>
              <w:top w:val="double" w:sz="4" w:space="0" w:color="auto"/>
              <w:left w:val="nil"/>
              <w:bottom w:val="single" w:sz="4" w:space="0" w:color="auto"/>
              <w:right w:val="single" w:sz="4" w:space="0" w:color="auto"/>
            </w:tcBorders>
            <w:shd w:val="clear" w:color="auto" w:fill="auto"/>
            <w:noWrap/>
            <w:vAlign w:val="center"/>
            <w:hideMark/>
          </w:tcPr>
          <w:p w14:paraId="4857EBF1" w14:textId="77777777" w:rsidR="00472F18" w:rsidRPr="00472F18" w:rsidRDefault="00472F18" w:rsidP="00472F18">
            <w:pPr>
              <w:spacing w:after="0" w:line="240" w:lineRule="auto"/>
              <w:jc w:val="center"/>
              <w:rPr>
                <w:szCs w:val="22"/>
              </w:rPr>
            </w:pPr>
            <w:r w:rsidRPr="00472F18">
              <w:rPr>
                <w:szCs w:val="22"/>
              </w:rPr>
              <w:t>100%</w:t>
            </w:r>
          </w:p>
        </w:tc>
        <w:tc>
          <w:tcPr>
            <w:tcW w:w="1080" w:type="dxa"/>
            <w:tcBorders>
              <w:top w:val="double" w:sz="4" w:space="0" w:color="auto"/>
              <w:left w:val="nil"/>
              <w:bottom w:val="single" w:sz="4" w:space="0" w:color="auto"/>
              <w:right w:val="single" w:sz="4" w:space="0" w:color="auto"/>
            </w:tcBorders>
            <w:shd w:val="clear" w:color="auto" w:fill="auto"/>
            <w:noWrap/>
            <w:vAlign w:val="center"/>
            <w:hideMark/>
          </w:tcPr>
          <w:p w14:paraId="700353FD" w14:textId="77777777" w:rsidR="00472F18" w:rsidRPr="00472F18" w:rsidRDefault="00472F18" w:rsidP="00472F18">
            <w:pPr>
              <w:spacing w:after="0" w:line="240" w:lineRule="auto"/>
              <w:jc w:val="center"/>
              <w:rPr>
                <w:szCs w:val="22"/>
              </w:rPr>
            </w:pPr>
            <w:r w:rsidRPr="00472F18">
              <w:rPr>
                <w:szCs w:val="22"/>
              </w:rPr>
              <w:t>103%</w:t>
            </w:r>
          </w:p>
        </w:tc>
        <w:tc>
          <w:tcPr>
            <w:tcW w:w="1080" w:type="dxa"/>
            <w:tcBorders>
              <w:top w:val="double" w:sz="4" w:space="0" w:color="auto"/>
              <w:left w:val="nil"/>
              <w:bottom w:val="single" w:sz="4" w:space="0" w:color="auto"/>
              <w:right w:val="single" w:sz="4" w:space="0" w:color="auto"/>
            </w:tcBorders>
            <w:shd w:val="clear" w:color="auto" w:fill="auto"/>
            <w:noWrap/>
            <w:vAlign w:val="center"/>
            <w:hideMark/>
          </w:tcPr>
          <w:p w14:paraId="4ABA1023" w14:textId="77777777" w:rsidR="00472F18" w:rsidRPr="00472F18" w:rsidRDefault="00472F18" w:rsidP="00472F18">
            <w:pPr>
              <w:spacing w:after="0" w:line="240" w:lineRule="auto"/>
              <w:jc w:val="center"/>
              <w:rPr>
                <w:szCs w:val="22"/>
              </w:rPr>
            </w:pPr>
            <w:r w:rsidRPr="00472F18">
              <w:rPr>
                <w:szCs w:val="22"/>
              </w:rPr>
              <w:t>100%</w:t>
            </w:r>
          </w:p>
        </w:tc>
        <w:tc>
          <w:tcPr>
            <w:tcW w:w="1080" w:type="dxa"/>
            <w:tcBorders>
              <w:top w:val="double" w:sz="4" w:space="0" w:color="auto"/>
              <w:left w:val="nil"/>
              <w:bottom w:val="single" w:sz="4" w:space="0" w:color="auto"/>
              <w:right w:val="single" w:sz="4" w:space="0" w:color="auto"/>
            </w:tcBorders>
            <w:shd w:val="clear" w:color="auto" w:fill="auto"/>
            <w:noWrap/>
            <w:vAlign w:val="center"/>
            <w:hideMark/>
          </w:tcPr>
          <w:p w14:paraId="5F09F909" w14:textId="77777777" w:rsidR="00472F18" w:rsidRPr="00472F18" w:rsidRDefault="00472F18" w:rsidP="00472F18">
            <w:pPr>
              <w:spacing w:after="0" w:line="240" w:lineRule="auto"/>
              <w:jc w:val="center"/>
              <w:rPr>
                <w:szCs w:val="22"/>
              </w:rPr>
            </w:pPr>
            <w:r w:rsidRPr="00472F18">
              <w:rPr>
                <w:szCs w:val="22"/>
              </w:rPr>
              <w:t>109%</w:t>
            </w:r>
          </w:p>
        </w:tc>
      </w:tr>
      <w:tr w:rsidR="00472F18" w:rsidRPr="00472F18" w14:paraId="3DCD547E" w14:textId="77777777" w:rsidTr="00472F18">
        <w:trPr>
          <w:trHeight w:val="330"/>
          <w:jc w:val="center"/>
        </w:trPr>
        <w:tc>
          <w:tcPr>
            <w:tcW w:w="2520"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51C1FA50" w14:textId="77777777" w:rsidR="00472F18" w:rsidRPr="00472F18" w:rsidRDefault="00472F18" w:rsidP="00472F18">
            <w:pPr>
              <w:spacing w:after="0" w:line="240" w:lineRule="auto"/>
              <w:jc w:val="left"/>
              <w:rPr>
                <w:szCs w:val="22"/>
              </w:rPr>
            </w:pPr>
            <w:r w:rsidRPr="00472F18">
              <w:rPr>
                <w:szCs w:val="22"/>
              </w:rPr>
              <w:t>50% tile</w:t>
            </w:r>
          </w:p>
        </w:tc>
        <w:tc>
          <w:tcPr>
            <w:tcW w:w="1080" w:type="dxa"/>
            <w:tcBorders>
              <w:top w:val="nil"/>
              <w:left w:val="double" w:sz="4" w:space="0" w:color="auto"/>
              <w:bottom w:val="single" w:sz="4" w:space="0" w:color="auto"/>
              <w:right w:val="single" w:sz="4" w:space="0" w:color="auto"/>
            </w:tcBorders>
            <w:shd w:val="clear" w:color="auto" w:fill="auto"/>
            <w:noWrap/>
            <w:vAlign w:val="center"/>
            <w:hideMark/>
          </w:tcPr>
          <w:p w14:paraId="19ACA2FC" w14:textId="77777777" w:rsidR="00472F18" w:rsidRPr="00472F18" w:rsidRDefault="00472F18" w:rsidP="00472F18">
            <w:pPr>
              <w:spacing w:after="0" w:line="240" w:lineRule="auto"/>
              <w:jc w:val="center"/>
              <w:rPr>
                <w:szCs w:val="22"/>
              </w:rPr>
            </w:pPr>
            <w:r w:rsidRPr="00472F18">
              <w:rPr>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0EF561CF" w14:textId="77777777" w:rsidR="00472F18" w:rsidRPr="00472F18" w:rsidRDefault="00472F18" w:rsidP="00472F18">
            <w:pPr>
              <w:spacing w:after="0" w:line="240" w:lineRule="auto"/>
              <w:jc w:val="center"/>
              <w:rPr>
                <w:szCs w:val="22"/>
              </w:rPr>
            </w:pPr>
            <w:r w:rsidRPr="00472F18">
              <w:rPr>
                <w:szCs w:val="22"/>
              </w:rPr>
              <w:t>102%</w:t>
            </w:r>
          </w:p>
        </w:tc>
        <w:tc>
          <w:tcPr>
            <w:tcW w:w="1080" w:type="dxa"/>
            <w:tcBorders>
              <w:top w:val="nil"/>
              <w:left w:val="nil"/>
              <w:bottom w:val="single" w:sz="4" w:space="0" w:color="auto"/>
              <w:right w:val="single" w:sz="4" w:space="0" w:color="auto"/>
            </w:tcBorders>
            <w:shd w:val="clear" w:color="auto" w:fill="auto"/>
            <w:noWrap/>
            <w:vAlign w:val="center"/>
            <w:hideMark/>
          </w:tcPr>
          <w:p w14:paraId="76B607E1" w14:textId="77777777" w:rsidR="00472F18" w:rsidRPr="00472F18" w:rsidRDefault="00472F18" w:rsidP="00472F18">
            <w:pPr>
              <w:spacing w:after="0" w:line="240" w:lineRule="auto"/>
              <w:jc w:val="center"/>
              <w:rPr>
                <w:szCs w:val="22"/>
              </w:rPr>
            </w:pPr>
            <w:r w:rsidRPr="00472F18">
              <w:rPr>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40594018" w14:textId="77777777" w:rsidR="00472F18" w:rsidRPr="00472F18" w:rsidRDefault="00472F18" w:rsidP="00472F18">
            <w:pPr>
              <w:spacing w:after="0" w:line="240" w:lineRule="auto"/>
              <w:jc w:val="center"/>
              <w:rPr>
                <w:szCs w:val="22"/>
              </w:rPr>
            </w:pPr>
            <w:r w:rsidRPr="00472F18">
              <w:rPr>
                <w:szCs w:val="22"/>
              </w:rPr>
              <w:t>101%</w:t>
            </w:r>
          </w:p>
        </w:tc>
        <w:tc>
          <w:tcPr>
            <w:tcW w:w="1080" w:type="dxa"/>
            <w:tcBorders>
              <w:top w:val="nil"/>
              <w:left w:val="nil"/>
              <w:bottom w:val="single" w:sz="4" w:space="0" w:color="auto"/>
              <w:right w:val="single" w:sz="4" w:space="0" w:color="auto"/>
            </w:tcBorders>
            <w:shd w:val="clear" w:color="auto" w:fill="auto"/>
            <w:noWrap/>
            <w:vAlign w:val="center"/>
            <w:hideMark/>
          </w:tcPr>
          <w:p w14:paraId="3AFCAE36" w14:textId="77777777" w:rsidR="00472F18" w:rsidRPr="00472F18" w:rsidRDefault="00472F18" w:rsidP="00472F18">
            <w:pPr>
              <w:spacing w:after="0" w:line="240" w:lineRule="auto"/>
              <w:jc w:val="center"/>
              <w:rPr>
                <w:szCs w:val="22"/>
              </w:rPr>
            </w:pPr>
            <w:r w:rsidRPr="00472F18">
              <w:rPr>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0AB43120" w14:textId="77777777" w:rsidR="00472F18" w:rsidRPr="00472F18" w:rsidRDefault="00472F18" w:rsidP="00472F18">
            <w:pPr>
              <w:spacing w:after="0" w:line="240" w:lineRule="auto"/>
              <w:jc w:val="center"/>
              <w:rPr>
                <w:szCs w:val="22"/>
              </w:rPr>
            </w:pPr>
            <w:r w:rsidRPr="00472F18">
              <w:rPr>
                <w:szCs w:val="22"/>
              </w:rPr>
              <w:t>109%</w:t>
            </w:r>
          </w:p>
        </w:tc>
      </w:tr>
      <w:tr w:rsidR="00472F18" w:rsidRPr="00472F18" w14:paraId="480C1A22" w14:textId="77777777" w:rsidTr="00472F18">
        <w:trPr>
          <w:trHeight w:val="330"/>
          <w:jc w:val="center"/>
        </w:trPr>
        <w:tc>
          <w:tcPr>
            <w:tcW w:w="2520"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092F44A3" w14:textId="57A51223" w:rsidR="00472F18" w:rsidRPr="00472F18" w:rsidRDefault="00472F18" w:rsidP="0036690D">
            <w:pPr>
              <w:spacing w:after="0" w:line="240" w:lineRule="auto"/>
              <w:jc w:val="left"/>
              <w:rPr>
                <w:szCs w:val="22"/>
              </w:rPr>
            </w:pPr>
            <w:r w:rsidRPr="00472F18">
              <w:rPr>
                <w:szCs w:val="22"/>
              </w:rPr>
              <w:t xml:space="preserve">Avg. </w:t>
            </w:r>
            <w:r w:rsidR="0036690D">
              <w:rPr>
                <w:szCs w:val="22"/>
              </w:rPr>
              <w:t>UPT</w:t>
            </w:r>
          </w:p>
        </w:tc>
        <w:tc>
          <w:tcPr>
            <w:tcW w:w="1080" w:type="dxa"/>
            <w:tcBorders>
              <w:top w:val="nil"/>
              <w:left w:val="double" w:sz="4" w:space="0" w:color="auto"/>
              <w:bottom w:val="single" w:sz="4" w:space="0" w:color="auto"/>
              <w:right w:val="single" w:sz="4" w:space="0" w:color="auto"/>
            </w:tcBorders>
            <w:shd w:val="clear" w:color="auto" w:fill="auto"/>
            <w:noWrap/>
            <w:vAlign w:val="center"/>
            <w:hideMark/>
          </w:tcPr>
          <w:p w14:paraId="7568D30A" w14:textId="77777777" w:rsidR="00472F18" w:rsidRPr="00472F18" w:rsidRDefault="00472F18" w:rsidP="00472F18">
            <w:pPr>
              <w:spacing w:after="0" w:line="240" w:lineRule="auto"/>
              <w:jc w:val="center"/>
              <w:rPr>
                <w:szCs w:val="22"/>
              </w:rPr>
            </w:pPr>
            <w:r w:rsidRPr="00472F18">
              <w:rPr>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51751ED1" w14:textId="77777777" w:rsidR="00472F18" w:rsidRPr="00472F18" w:rsidRDefault="00472F18" w:rsidP="00472F18">
            <w:pPr>
              <w:spacing w:after="0" w:line="240" w:lineRule="auto"/>
              <w:jc w:val="center"/>
              <w:rPr>
                <w:szCs w:val="22"/>
              </w:rPr>
            </w:pPr>
            <w:r w:rsidRPr="00472F18">
              <w:rPr>
                <w:szCs w:val="22"/>
              </w:rPr>
              <w:t>99%</w:t>
            </w:r>
          </w:p>
        </w:tc>
        <w:tc>
          <w:tcPr>
            <w:tcW w:w="1080" w:type="dxa"/>
            <w:tcBorders>
              <w:top w:val="nil"/>
              <w:left w:val="nil"/>
              <w:bottom w:val="single" w:sz="4" w:space="0" w:color="auto"/>
              <w:right w:val="single" w:sz="4" w:space="0" w:color="auto"/>
            </w:tcBorders>
            <w:shd w:val="clear" w:color="auto" w:fill="auto"/>
            <w:noWrap/>
            <w:vAlign w:val="center"/>
            <w:hideMark/>
          </w:tcPr>
          <w:p w14:paraId="152C1F41" w14:textId="77777777" w:rsidR="00472F18" w:rsidRPr="00472F18" w:rsidRDefault="00472F18" w:rsidP="00472F18">
            <w:pPr>
              <w:spacing w:after="0" w:line="240" w:lineRule="auto"/>
              <w:jc w:val="center"/>
              <w:rPr>
                <w:szCs w:val="22"/>
              </w:rPr>
            </w:pPr>
            <w:r w:rsidRPr="00472F18">
              <w:rPr>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58B7C698" w14:textId="77777777" w:rsidR="00472F18" w:rsidRPr="00472F18" w:rsidRDefault="00472F18" w:rsidP="00472F18">
            <w:pPr>
              <w:spacing w:after="0" w:line="240" w:lineRule="auto"/>
              <w:jc w:val="center"/>
              <w:rPr>
                <w:szCs w:val="22"/>
              </w:rPr>
            </w:pPr>
            <w:r w:rsidRPr="00472F18">
              <w:rPr>
                <w:szCs w:val="22"/>
              </w:rPr>
              <w:t>101%</w:t>
            </w:r>
          </w:p>
        </w:tc>
        <w:tc>
          <w:tcPr>
            <w:tcW w:w="1080" w:type="dxa"/>
            <w:tcBorders>
              <w:top w:val="nil"/>
              <w:left w:val="nil"/>
              <w:bottom w:val="single" w:sz="4" w:space="0" w:color="auto"/>
              <w:right w:val="single" w:sz="4" w:space="0" w:color="auto"/>
            </w:tcBorders>
            <w:shd w:val="clear" w:color="auto" w:fill="auto"/>
            <w:noWrap/>
            <w:vAlign w:val="center"/>
            <w:hideMark/>
          </w:tcPr>
          <w:p w14:paraId="1D4AA816" w14:textId="77777777" w:rsidR="00472F18" w:rsidRPr="00472F18" w:rsidRDefault="00472F18" w:rsidP="00472F18">
            <w:pPr>
              <w:spacing w:after="0" w:line="240" w:lineRule="auto"/>
              <w:jc w:val="center"/>
              <w:rPr>
                <w:szCs w:val="22"/>
              </w:rPr>
            </w:pPr>
            <w:r w:rsidRPr="00472F18">
              <w:rPr>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541F18ED" w14:textId="77777777" w:rsidR="00472F18" w:rsidRPr="00472F18" w:rsidRDefault="00472F18" w:rsidP="00472F18">
            <w:pPr>
              <w:spacing w:after="0" w:line="240" w:lineRule="auto"/>
              <w:jc w:val="center"/>
              <w:rPr>
                <w:szCs w:val="22"/>
              </w:rPr>
            </w:pPr>
            <w:r w:rsidRPr="00472F18">
              <w:rPr>
                <w:szCs w:val="22"/>
              </w:rPr>
              <w:t>106%</w:t>
            </w:r>
          </w:p>
        </w:tc>
      </w:tr>
    </w:tbl>
    <w:p w14:paraId="462367F0" w14:textId="77777777" w:rsidR="00472F18" w:rsidRPr="005572A1" w:rsidRDefault="00472F18" w:rsidP="00FF076E">
      <w:pPr>
        <w:pStyle w:val="Normalwithindent"/>
        <w:rPr>
          <w:lang w:eastAsia="ko-KR"/>
        </w:rPr>
      </w:pPr>
    </w:p>
    <w:p w14:paraId="361A1B26" w14:textId="77777777" w:rsidR="00E977AF" w:rsidRPr="004C2F08" w:rsidRDefault="00E977AF" w:rsidP="00E977AF">
      <w:pPr>
        <w:pStyle w:val="1"/>
        <w:spacing w:line="360" w:lineRule="auto"/>
      </w:pPr>
      <w:r w:rsidRPr="004453CA">
        <w:rPr>
          <w:rFonts w:hint="eastAsia"/>
        </w:rPr>
        <w:t>Conclusion</w:t>
      </w:r>
      <w:r w:rsidR="00422612">
        <w:t>s</w:t>
      </w:r>
    </w:p>
    <w:p w14:paraId="229046A4" w14:textId="45827415" w:rsidR="00104A26" w:rsidRDefault="00EC2DB2" w:rsidP="00104A26">
      <w:pPr>
        <w:ind w:firstLineChars="200" w:firstLine="400"/>
      </w:pPr>
      <w:r>
        <w:t>T</w:t>
      </w:r>
      <w:r>
        <w:rPr>
          <w:rFonts w:hint="eastAsia"/>
        </w:rPr>
        <w:t>his contribution provide</w:t>
      </w:r>
      <w:r w:rsidR="00D40CDE">
        <w:t>s</w:t>
      </w:r>
      <w:r>
        <w:rPr>
          <w:rFonts w:hint="eastAsia"/>
        </w:rPr>
        <w:t xml:space="preserve"> SLS results on CSI-RS RE densities under practical simulation assumptions. </w:t>
      </w:r>
      <w:r>
        <w:t xml:space="preserve">Based on the </w:t>
      </w:r>
      <w:r w:rsidR="00D169C2">
        <w:t xml:space="preserve">simulation </w:t>
      </w:r>
      <w:r>
        <w:t>results</w:t>
      </w:r>
      <w:r w:rsidR="00D169C2">
        <w:t xml:space="preserve"> and analysis</w:t>
      </w:r>
      <w:r>
        <w:t xml:space="preserve">, </w:t>
      </w:r>
      <w:r w:rsidR="00D169C2">
        <w:t xml:space="preserve">the </w:t>
      </w:r>
      <w:r>
        <w:t>following observation and proposal can be drawn:</w:t>
      </w:r>
    </w:p>
    <w:p w14:paraId="5B03C8C9" w14:textId="77777777" w:rsidR="00EC2DB2" w:rsidRPr="005572A1" w:rsidRDefault="00EC2DB2" w:rsidP="00EC2DB2">
      <w:pPr>
        <w:pStyle w:val="Normalwithindent"/>
        <w:ind w:left="397" w:hanging="397"/>
        <w:rPr>
          <w:b/>
          <w:lang w:eastAsia="ko-KR"/>
        </w:rPr>
      </w:pPr>
      <w:r w:rsidRPr="005572A1">
        <w:rPr>
          <w:rFonts w:hint="eastAsia"/>
          <w:b/>
          <w:lang w:eastAsia="ko-KR"/>
        </w:rPr>
        <w:t>O</w:t>
      </w:r>
      <w:r w:rsidRPr="005572A1">
        <w:rPr>
          <w:b/>
          <w:lang w:eastAsia="ko-KR"/>
        </w:rPr>
        <w:t xml:space="preserve">bservation: </w:t>
      </w:r>
      <w:r>
        <w:rPr>
          <w:b/>
          <w:lang w:eastAsia="ko-KR"/>
        </w:rPr>
        <w:t>CSI-RS RE density of 0.5 RE/RB/port by FDM outperforms CSI-RS RE density of 1 RE/RB/port for larger than 16 CSI-RS ports.</w:t>
      </w:r>
    </w:p>
    <w:p w14:paraId="3B3AA5CE" w14:textId="77777777" w:rsidR="00EC2DB2" w:rsidRPr="0036690D" w:rsidRDefault="00EC2DB2" w:rsidP="00EC2DB2">
      <w:pPr>
        <w:pStyle w:val="Normalwithindent"/>
        <w:ind w:left="397" w:hanging="397"/>
        <w:rPr>
          <w:b/>
          <w:lang w:eastAsia="ko-KR"/>
        </w:rPr>
      </w:pPr>
      <w:r w:rsidRPr="005572A1">
        <w:rPr>
          <w:b/>
          <w:lang w:eastAsia="ko-KR"/>
        </w:rPr>
        <w:t xml:space="preserve">Proposal: </w:t>
      </w:r>
      <w:r>
        <w:rPr>
          <w:b/>
          <w:lang w:eastAsia="ko-KR"/>
        </w:rPr>
        <w:t>For {20, 24, 28, 32} ports, support at least CSI-RS RE density of 0.5 RE/RB/port by FDM.</w:t>
      </w:r>
    </w:p>
    <w:p w14:paraId="59A59457" w14:textId="77777777" w:rsidR="00572494" w:rsidRPr="00EC2DB2" w:rsidRDefault="00572494" w:rsidP="00572494">
      <w:pPr>
        <w:pStyle w:val="Normalwithindent"/>
        <w:ind w:firstLine="0"/>
      </w:pPr>
    </w:p>
    <w:p w14:paraId="3BF55C0B" w14:textId="77777777" w:rsidR="00B11B90" w:rsidRPr="002354C6" w:rsidRDefault="00B11B90" w:rsidP="00B11B90">
      <w:pPr>
        <w:pStyle w:val="1"/>
        <w:rPr>
          <w:rFonts w:eastAsia="맑은 고딕"/>
        </w:rPr>
      </w:pPr>
      <w:r w:rsidRPr="002354C6">
        <w:t>References</w:t>
      </w:r>
    </w:p>
    <w:p w14:paraId="4ED8E34B" w14:textId="7B8E49E3" w:rsidR="00B11B90" w:rsidRPr="00106A5C" w:rsidRDefault="00662B26" w:rsidP="00B11B90">
      <w:pPr>
        <w:pStyle w:val="Reference"/>
        <w:rPr>
          <w:rFonts w:eastAsia="맑은 고딕"/>
          <w:szCs w:val="24"/>
        </w:rPr>
      </w:pPr>
      <w:bookmarkStart w:id="8" w:name="_Ref224115257"/>
      <w:bookmarkStart w:id="9" w:name="_Ref450836604"/>
      <w:bookmarkStart w:id="10" w:name="_Ref447134526"/>
      <w:bookmarkStart w:id="11" w:name="_Ref450845215"/>
      <w:bookmarkStart w:id="12" w:name="_Ref441236208"/>
      <w:bookmarkEnd w:id="8"/>
      <w:r>
        <w:t>3GPP, RAN1#84bis, Chairman’s Notes</w:t>
      </w:r>
      <w:bookmarkEnd w:id="9"/>
      <w:r w:rsidDel="00662B26">
        <w:rPr>
          <w:rFonts w:eastAsia="맑은 고딕"/>
          <w:szCs w:val="24"/>
        </w:rPr>
        <w:t xml:space="preserve"> </w:t>
      </w:r>
      <w:bookmarkEnd w:id="10"/>
      <w:bookmarkEnd w:id="11"/>
    </w:p>
    <w:p w14:paraId="5EC2C5A8" w14:textId="40FB69ED" w:rsidR="00DC6ED2" w:rsidRDefault="00DC6ED2" w:rsidP="00B11B90">
      <w:pPr>
        <w:pStyle w:val="Reference"/>
        <w:rPr>
          <w:rFonts w:eastAsia="맑은 고딕"/>
        </w:rPr>
      </w:pPr>
      <w:bookmarkStart w:id="13" w:name="_Ref447182345"/>
      <w:bookmarkEnd w:id="12"/>
      <w:r>
        <w:rPr>
          <w:rFonts w:eastAsia="맑은 고딕" w:hint="eastAsia"/>
        </w:rPr>
        <w:t>R1-16</w:t>
      </w:r>
      <w:r w:rsidR="000F6AD6">
        <w:rPr>
          <w:rFonts w:eastAsia="맑은 고딕"/>
        </w:rPr>
        <w:t>4771</w:t>
      </w:r>
      <w:r>
        <w:rPr>
          <w:rFonts w:eastAsia="맑은 고딕"/>
        </w:rPr>
        <w:t xml:space="preserve">, </w:t>
      </w:r>
      <w:r w:rsidR="000F6AD6">
        <w:rPr>
          <w:rFonts w:eastAsia="맑은 고딕"/>
        </w:rPr>
        <w:t>Discussions on CSI-RS enhancements for Class A CSI reporting</w:t>
      </w:r>
      <w:r>
        <w:rPr>
          <w:rFonts w:eastAsia="맑은 고딕"/>
        </w:rPr>
        <w:t>,</w:t>
      </w:r>
      <w:r>
        <w:rPr>
          <w:rFonts w:eastAsia="맑은 고딕"/>
        </w:rPr>
        <w:tab/>
        <w:t>Samsung</w:t>
      </w:r>
      <w:bookmarkEnd w:id="13"/>
    </w:p>
    <w:p w14:paraId="2CA118E9" w14:textId="3EF1224A" w:rsidR="001F2F0F" w:rsidRDefault="001F2F0F" w:rsidP="005D22E9">
      <w:pPr>
        <w:pStyle w:val="Normalwithindent"/>
      </w:pPr>
      <w:r>
        <w:br w:type="page"/>
      </w:r>
    </w:p>
    <w:p w14:paraId="170B5E4F" w14:textId="1B838A2E" w:rsidR="005D22E9" w:rsidRDefault="0052291C" w:rsidP="00826998">
      <w:pPr>
        <w:pStyle w:val="1"/>
      </w:pPr>
      <w:bookmarkStart w:id="14" w:name="_Ref450845599"/>
      <w:r w:rsidRPr="005D22E9">
        <w:rPr>
          <w:rFonts w:hint="eastAsia"/>
        </w:rPr>
        <w:lastRenderedPageBreak/>
        <w:t>Appendix</w:t>
      </w:r>
      <w:bookmarkEnd w:id="14"/>
    </w:p>
    <w:p w14:paraId="1B109ECC" w14:textId="11D463F5" w:rsidR="00826998" w:rsidRDefault="00826998" w:rsidP="00826998">
      <w:pPr>
        <w:pStyle w:val="ac"/>
        <w:keepNext/>
        <w:jc w:val="center"/>
      </w:pPr>
      <w:bookmarkStart w:id="15" w:name="_Ref450845587"/>
      <w:r>
        <w:t xml:space="preserve">Table </w:t>
      </w:r>
      <w:r>
        <w:fldChar w:fldCharType="begin"/>
      </w:r>
      <w:r>
        <w:instrText xml:space="preserve"> SEQ Table \* ARABIC </w:instrText>
      </w:r>
      <w:r>
        <w:fldChar w:fldCharType="separate"/>
      </w:r>
      <w:r>
        <w:rPr>
          <w:noProof/>
        </w:rPr>
        <w:t>3</w:t>
      </w:r>
      <w:r>
        <w:fldChar w:fldCharType="end"/>
      </w:r>
      <w:bookmarkEnd w:id="15"/>
      <w:r>
        <w:t>. Other simulation assumptions and parameters</w:t>
      </w:r>
    </w:p>
    <w:tbl>
      <w:tblPr>
        <w:tblW w:w="9835" w:type="dxa"/>
        <w:tblCellMar>
          <w:left w:w="0" w:type="dxa"/>
          <w:right w:w="0" w:type="dxa"/>
        </w:tblCellMar>
        <w:tblLook w:val="04A0" w:firstRow="1" w:lastRow="0" w:firstColumn="1" w:lastColumn="0" w:noHBand="0" w:noVBand="1"/>
      </w:tblPr>
      <w:tblGrid>
        <w:gridCol w:w="2465"/>
        <w:gridCol w:w="7370"/>
      </w:tblGrid>
      <w:tr w:rsidR="00E131F4" w:rsidRPr="00E131F4" w14:paraId="0224777C"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55" w:type="dxa"/>
              <w:bottom w:w="0" w:type="dxa"/>
              <w:right w:w="55" w:type="dxa"/>
            </w:tcMar>
            <w:vAlign w:val="center"/>
            <w:hideMark/>
          </w:tcPr>
          <w:p w14:paraId="51D86D66" w14:textId="77777777" w:rsidR="00E131F4" w:rsidRPr="00E131F4" w:rsidRDefault="00E131F4" w:rsidP="00E131F4">
            <w:pPr>
              <w:wordWrap w:val="0"/>
              <w:spacing w:after="0"/>
              <w:rPr>
                <w:rFonts w:ascii="Arial" w:eastAsia="굴림" w:hAnsi="Arial" w:cs="Arial"/>
                <w:b/>
                <w:color w:val="auto"/>
                <w:sz w:val="36"/>
                <w:szCs w:val="36"/>
              </w:rPr>
            </w:pPr>
            <w:r w:rsidRPr="00E131F4">
              <w:rPr>
                <w:b/>
                <w:kern w:val="24"/>
              </w:rPr>
              <w:t>Parameters</w:t>
            </w:r>
          </w:p>
        </w:tc>
        <w:tc>
          <w:tcPr>
            <w:tcW w:w="737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55" w:type="dxa"/>
              <w:bottom w:w="0" w:type="dxa"/>
              <w:right w:w="55" w:type="dxa"/>
            </w:tcMar>
            <w:vAlign w:val="center"/>
            <w:hideMark/>
          </w:tcPr>
          <w:p w14:paraId="76E9CB2D" w14:textId="77777777" w:rsidR="00E131F4" w:rsidRPr="00E131F4" w:rsidRDefault="00E131F4" w:rsidP="00E131F4">
            <w:pPr>
              <w:wordWrap w:val="0"/>
              <w:spacing w:after="0"/>
              <w:rPr>
                <w:rFonts w:ascii="Arial" w:eastAsia="굴림" w:hAnsi="Arial" w:cs="Arial"/>
                <w:b/>
                <w:color w:val="auto"/>
                <w:sz w:val="36"/>
                <w:szCs w:val="36"/>
              </w:rPr>
            </w:pPr>
            <w:r w:rsidRPr="00E131F4">
              <w:rPr>
                <w:rFonts w:eastAsia="바탕"/>
                <w:b/>
                <w:kern w:val="2"/>
                <w:lang w:val="en-GB"/>
              </w:rPr>
              <w:t>Value</w:t>
            </w:r>
          </w:p>
        </w:tc>
      </w:tr>
      <w:tr w:rsidR="00E131F4" w:rsidRPr="00E131F4" w14:paraId="4B9861B7"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4C088685" w14:textId="77777777" w:rsidR="00E131F4" w:rsidRPr="00E131F4" w:rsidRDefault="00E131F4" w:rsidP="00E131F4">
            <w:pPr>
              <w:wordWrap w:val="0"/>
              <w:spacing w:after="0"/>
              <w:rPr>
                <w:rFonts w:ascii="Arial" w:eastAsia="굴림" w:hAnsi="Arial" w:cs="Arial"/>
                <w:color w:val="auto"/>
                <w:sz w:val="36"/>
                <w:szCs w:val="36"/>
              </w:rPr>
            </w:pPr>
            <w:r w:rsidRPr="00E131F4">
              <w:rPr>
                <w:rFonts w:eastAsia="돋움"/>
                <w:kern w:val="24"/>
              </w:rPr>
              <w:t>Scenarios</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7E1D782D" w14:textId="77777777" w:rsidR="00E131F4" w:rsidRPr="00E131F4" w:rsidRDefault="00E131F4" w:rsidP="00E131F4">
            <w:pPr>
              <w:wordWrap w:val="0"/>
              <w:spacing w:after="0"/>
              <w:rPr>
                <w:rFonts w:ascii="Arial" w:eastAsia="굴림" w:hAnsi="Arial" w:cs="Arial"/>
                <w:color w:val="auto"/>
                <w:sz w:val="36"/>
                <w:szCs w:val="36"/>
              </w:rPr>
            </w:pPr>
            <w:r w:rsidRPr="00E131F4">
              <w:rPr>
                <w:rFonts w:eastAsia="돋움"/>
                <w:kern w:val="24"/>
              </w:rPr>
              <w:t>3D-UMi ISD 200m</w:t>
            </w:r>
          </w:p>
        </w:tc>
      </w:tr>
      <w:tr w:rsidR="00E131F4" w:rsidRPr="00E131F4" w14:paraId="3166C291"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2FE97DA0" w14:textId="77777777" w:rsidR="00E131F4" w:rsidRPr="00E131F4" w:rsidRDefault="00E131F4" w:rsidP="00E131F4">
            <w:pPr>
              <w:wordWrap w:val="0"/>
              <w:spacing w:after="0"/>
              <w:rPr>
                <w:rFonts w:ascii="Arial" w:eastAsia="굴림" w:hAnsi="Arial" w:cs="Arial"/>
                <w:color w:val="auto"/>
                <w:sz w:val="36"/>
                <w:szCs w:val="36"/>
              </w:rPr>
            </w:pPr>
            <w:r w:rsidRPr="00E131F4">
              <w:rPr>
                <w:rFonts w:eastAsia="돋움"/>
                <w:kern w:val="24"/>
              </w:rPr>
              <w:t>Polarized antenna modeling</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2B853C4B" w14:textId="02540632" w:rsidR="00E131F4" w:rsidRPr="00E131F4" w:rsidRDefault="00E131F4" w:rsidP="00826998">
            <w:pPr>
              <w:wordWrap w:val="0"/>
              <w:spacing w:after="0"/>
              <w:rPr>
                <w:rFonts w:ascii="Arial" w:eastAsia="굴림" w:hAnsi="Arial" w:cs="Arial"/>
                <w:color w:val="auto"/>
                <w:sz w:val="36"/>
                <w:szCs w:val="36"/>
              </w:rPr>
            </w:pPr>
            <w:r w:rsidRPr="00E131F4">
              <w:rPr>
                <w:rFonts w:eastAsia="돋움"/>
                <w:kern w:val="24"/>
              </w:rPr>
              <w:t>Model</w:t>
            </w:r>
            <w:r w:rsidR="00826998">
              <w:rPr>
                <w:rFonts w:eastAsia="돋움"/>
                <w:kern w:val="24"/>
              </w:rPr>
              <w:t xml:space="preserve"> -2 from 36.873</w:t>
            </w:r>
          </w:p>
        </w:tc>
      </w:tr>
      <w:tr w:rsidR="00E131F4" w:rsidRPr="00E131F4" w14:paraId="4A5AE307"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4E430CCA" w14:textId="77777777" w:rsidR="00E131F4" w:rsidRPr="00E131F4" w:rsidRDefault="00E131F4" w:rsidP="00E131F4">
            <w:pPr>
              <w:wordWrap w:val="0"/>
              <w:spacing w:after="0"/>
              <w:rPr>
                <w:rFonts w:ascii="Arial" w:eastAsia="굴림" w:hAnsi="Arial" w:cs="Arial"/>
                <w:color w:val="auto"/>
                <w:sz w:val="36"/>
                <w:szCs w:val="36"/>
              </w:rPr>
            </w:pPr>
            <w:r w:rsidRPr="00E131F4">
              <w:rPr>
                <w:rFonts w:eastAsia="돋움"/>
                <w:kern w:val="24"/>
              </w:rPr>
              <w:t xml:space="preserve">Traffic model </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7D4E9299" w14:textId="428A66A5" w:rsidR="00E131F4" w:rsidRPr="00E131F4" w:rsidRDefault="00E131F4" w:rsidP="00E131F4">
            <w:pPr>
              <w:wordWrap w:val="0"/>
              <w:spacing w:after="0"/>
              <w:rPr>
                <w:rFonts w:ascii="Arial" w:eastAsia="굴림" w:hAnsi="Arial" w:cs="Arial"/>
                <w:color w:val="auto"/>
                <w:sz w:val="36"/>
                <w:szCs w:val="36"/>
              </w:rPr>
            </w:pPr>
            <w:r w:rsidRPr="00E131F4">
              <w:rPr>
                <w:rFonts w:eastAsia="돋움"/>
                <w:kern w:val="24"/>
              </w:rPr>
              <w:t xml:space="preserve">FTP model </w:t>
            </w:r>
            <w:r w:rsidR="00FC11DC">
              <w:rPr>
                <w:rFonts w:eastAsia="돋움"/>
                <w:kern w:val="24"/>
              </w:rPr>
              <w:t>1</w:t>
            </w:r>
          </w:p>
        </w:tc>
      </w:tr>
      <w:tr w:rsidR="00E131F4" w:rsidRPr="00E131F4" w14:paraId="4D2E2624"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1BC46FAB" w14:textId="77777777" w:rsidR="00E131F4" w:rsidRPr="00E131F4" w:rsidRDefault="00E131F4" w:rsidP="00E131F4">
            <w:pPr>
              <w:wordWrap w:val="0"/>
              <w:spacing w:after="0"/>
              <w:rPr>
                <w:rFonts w:ascii="Arial" w:eastAsia="굴림" w:hAnsi="Arial" w:cs="Arial"/>
                <w:color w:val="auto"/>
                <w:sz w:val="36"/>
                <w:szCs w:val="36"/>
              </w:rPr>
            </w:pPr>
            <w:r w:rsidRPr="00E131F4">
              <w:rPr>
                <w:rFonts w:eastAsia="돋움"/>
                <w:kern w:val="24"/>
              </w:rPr>
              <w:t>Wrapping method</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59FCAAB7" w14:textId="77777777" w:rsidR="00E131F4" w:rsidRPr="00E131F4" w:rsidRDefault="00E131F4" w:rsidP="00E131F4">
            <w:pPr>
              <w:wordWrap w:val="0"/>
              <w:spacing w:after="0"/>
              <w:rPr>
                <w:rFonts w:ascii="Arial" w:eastAsia="굴림" w:hAnsi="Arial" w:cs="Arial"/>
                <w:color w:val="auto"/>
                <w:sz w:val="36"/>
                <w:szCs w:val="36"/>
              </w:rPr>
            </w:pPr>
            <w:r w:rsidRPr="00E131F4">
              <w:rPr>
                <w:rFonts w:eastAsia="돋움"/>
                <w:kern w:val="24"/>
              </w:rPr>
              <w:t>Geographical distance based</w:t>
            </w:r>
          </w:p>
        </w:tc>
      </w:tr>
      <w:tr w:rsidR="00E131F4" w:rsidRPr="00E131F4" w14:paraId="22CE25FB"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7E7A0FFC" w14:textId="77777777" w:rsidR="00E131F4" w:rsidRPr="00E131F4" w:rsidRDefault="00E131F4" w:rsidP="00E131F4">
            <w:pPr>
              <w:wordWrap w:val="0"/>
              <w:spacing w:after="0"/>
              <w:rPr>
                <w:rFonts w:ascii="Arial" w:eastAsia="굴림" w:hAnsi="Arial" w:cs="Arial"/>
                <w:color w:val="auto"/>
                <w:sz w:val="36"/>
                <w:szCs w:val="36"/>
              </w:rPr>
            </w:pPr>
            <w:r w:rsidRPr="00E131F4">
              <w:rPr>
                <w:rFonts w:eastAsia="돋움"/>
                <w:kern w:val="24"/>
              </w:rPr>
              <w:t>Handover margin</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2BC43FBE" w14:textId="77777777" w:rsidR="00E131F4" w:rsidRPr="00E131F4" w:rsidRDefault="00E131F4" w:rsidP="00E131F4">
            <w:pPr>
              <w:wordWrap w:val="0"/>
              <w:spacing w:after="0"/>
              <w:rPr>
                <w:rFonts w:ascii="Arial" w:eastAsia="굴림" w:hAnsi="Arial" w:cs="Arial"/>
                <w:color w:val="auto"/>
                <w:sz w:val="36"/>
                <w:szCs w:val="36"/>
              </w:rPr>
            </w:pPr>
            <w:r w:rsidRPr="00E131F4">
              <w:rPr>
                <w:rFonts w:eastAsia="돋움"/>
                <w:kern w:val="24"/>
              </w:rPr>
              <w:t>3dB</w:t>
            </w:r>
          </w:p>
        </w:tc>
      </w:tr>
      <w:tr w:rsidR="00E131F4" w:rsidRPr="00E131F4" w14:paraId="243D85EF"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5993CC5F" w14:textId="77777777" w:rsidR="00E131F4" w:rsidRPr="00E131F4" w:rsidRDefault="00E131F4" w:rsidP="00E131F4">
            <w:pPr>
              <w:wordWrap w:val="0"/>
              <w:spacing w:after="0"/>
              <w:rPr>
                <w:rFonts w:ascii="Arial" w:eastAsia="굴림" w:hAnsi="Arial" w:cs="Arial"/>
                <w:color w:val="auto"/>
                <w:sz w:val="36"/>
                <w:szCs w:val="36"/>
              </w:rPr>
            </w:pPr>
            <w:r w:rsidRPr="00E131F4">
              <w:rPr>
                <w:rFonts w:eastAsia="돋움"/>
                <w:kern w:val="24"/>
              </w:rPr>
              <w:t>Metrics</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16144F93" w14:textId="77777777" w:rsidR="00E131F4" w:rsidRPr="00E131F4" w:rsidRDefault="00E131F4" w:rsidP="00E131F4">
            <w:pPr>
              <w:wordWrap w:val="0"/>
              <w:spacing w:after="0"/>
              <w:rPr>
                <w:rFonts w:ascii="Arial" w:eastAsia="굴림" w:hAnsi="Arial" w:cs="Arial"/>
                <w:color w:val="auto"/>
                <w:sz w:val="36"/>
                <w:szCs w:val="36"/>
              </w:rPr>
            </w:pPr>
            <w:r w:rsidRPr="00E131F4">
              <w:rPr>
                <w:rFonts w:eastAsia="돋움"/>
                <w:kern w:val="24"/>
              </w:rPr>
              <w:t>Mean, 50% UPT, 5% UPT</w:t>
            </w:r>
          </w:p>
        </w:tc>
      </w:tr>
      <w:tr w:rsidR="00E131F4" w:rsidRPr="00E131F4" w14:paraId="485BBA15"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6747D8E5"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System bandwidth</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4A58B670"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10MHz (50 PRBs)</w:t>
            </w:r>
          </w:p>
        </w:tc>
      </w:tr>
      <w:tr w:rsidR="00E131F4" w:rsidRPr="00E131F4" w14:paraId="560384CD"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01FE97D7"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 xml:space="preserve">UE attachment </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1F13CF46"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Based on RSRP (formula) from CRS port 0</w:t>
            </w:r>
          </w:p>
        </w:tc>
      </w:tr>
      <w:tr w:rsidR="00E131F4" w:rsidRPr="00E131F4" w14:paraId="48D1F494"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600A8B2E"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 xml:space="preserve">Carrier Frequency </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0F8A5455"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2GHz</w:t>
            </w:r>
          </w:p>
        </w:tc>
      </w:tr>
      <w:tr w:rsidR="00E131F4" w:rsidRPr="00E131F4" w14:paraId="7E1409FB"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39A0B858"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 xml:space="preserve">Network synchronization </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65CCD4FE"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Synchronized</w:t>
            </w:r>
          </w:p>
        </w:tc>
      </w:tr>
      <w:tr w:rsidR="00E131F4" w:rsidRPr="00E131F4" w14:paraId="4768D556"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61CFF019"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 xml:space="preserve">UE Speed </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013ACA20"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3 km/h</w:t>
            </w:r>
          </w:p>
        </w:tc>
      </w:tr>
      <w:tr w:rsidR="00E131F4" w:rsidRPr="00E131F4" w14:paraId="676E8D7C"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1BCD286D"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 xml:space="preserve">UE distribution </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289496EB"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according to 36.873</w:t>
            </w:r>
          </w:p>
        </w:tc>
      </w:tr>
      <w:tr w:rsidR="00E131F4" w:rsidRPr="00E131F4" w14:paraId="00DF02FF" w14:textId="77777777" w:rsidTr="00E131F4">
        <w:trPr>
          <w:trHeight w:val="403"/>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1736BF44"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UE array orientation</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2A5458CA"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Ω</w:t>
            </w:r>
            <w:r w:rsidRPr="00E131F4">
              <w:rPr>
                <w:kern w:val="24"/>
                <w:position w:val="-5"/>
                <w:vertAlign w:val="subscript"/>
              </w:rPr>
              <w:t>UT,a</w:t>
            </w:r>
            <w:r w:rsidRPr="00E131F4">
              <w:rPr>
                <w:kern w:val="24"/>
              </w:rPr>
              <w:t xml:space="preserve"> uniformly distributed on [0,360] degree, Ω</w:t>
            </w:r>
            <w:r w:rsidRPr="00E131F4">
              <w:rPr>
                <w:kern w:val="24"/>
                <w:position w:val="-5"/>
                <w:vertAlign w:val="subscript"/>
              </w:rPr>
              <w:t xml:space="preserve">UT,b </w:t>
            </w:r>
            <w:r w:rsidRPr="00E131F4">
              <w:rPr>
                <w:kern w:val="24"/>
              </w:rPr>
              <w:t>= 90 degree, Ω</w:t>
            </w:r>
            <w:r w:rsidRPr="00E131F4">
              <w:rPr>
                <w:kern w:val="24"/>
                <w:position w:val="-5"/>
                <w:vertAlign w:val="subscript"/>
              </w:rPr>
              <w:t>UT,g</w:t>
            </w:r>
            <w:r w:rsidRPr="00E131F4">
              <w:rPr>
                <w:kern w:val="24"/>
              </w:rPr>
              <w:t xml:space="preserve"> = 0 degree</w:t>
            </w:r>
          </w:p>
        </w:tc>
      </w:tr>
      <w:tr w:rsidR="00E131F4" w:rsidRPr="00E131F4" w14:paraId="7A2BAC76"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06829A4D"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UE antenna pattern</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5B662F26"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Isotropic antenna gain pattern A’(θ’,ф’) = 1</w:t>
            </w:r>
          </w:p>
        </w:tc>
      </w:tr>
      <w:tr w:rsidR="00E131F4" w:rsidRPr="00E131F4" w14:paraId="25BB2642" w14:textId="77777777" w:rsidTr="00E131F4">
        <w:trPr>
          <w:trHeight w:val="403"/>
        </w:trPr>
        <w:tc>
          <w:tcPr>
            <w:tcW w:w="246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78841BC8"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 xml:space="preserve">Receiver </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7F2ABDAA"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Non-ideal channel estimation and interference modeling, detailed guidelines according to Rel-12 [71-12] assumptions</w:t>
            </w:r>
          </w:p>
        </w:tc>
      </w:tr>
      <w:tr w:rsidR="00E131F4" w:rsidRPr="00E131F4" w14:paraId="1E4B4D38" w14:textId="77777777" w:rsidTr="00E131F4">
        <w:trPr>
          <w:trHeight w:val="403"/>
        </w:trPr>
        <w:tc>
          <w:tcPr>
            <w:tcW w:w="2465" w:type="dxa"/>
            <w:vMerge/>
            <w:tcBorders>
              <w:top w:val="single" w:sz="8" w:space="0" w:color="000000"/>
              <w:left w:val="single" w:sz="8" w:space="0" w:color="000000"/>
              <w:bottom w:val="single" w:sz="8" w:space="0" w:color="000000"/>
              <w:right w:val="single" w:sz="8" w:space="0" w:color="000000"/>
            </w:tcBorders>
            <w:vAlign w:val="center"/>
            <w:hideMark/>
          </w:tcPr>
          <w:p w14:paraId="17B7836D" w14:textId="77777777" w:rsidR="00E131F4" w:rsidRPr="00E131F4" w:rsidRDefault="00E131F4" w:rsidP="00E131F4">
            <w:pPr>
              <w:spacing w:after="0" w:line="240" w:lineRule="auto"/>
              <w:rPr>
                <w:rFonts w:ascii="Arial" w:eastAsia="굴림" w:hAnsi="Arial" w:cs="Arial"/>
                <w:color w:val="auto"/>
                <w:sz w:val="36"/>
                <w:szCs w:val="36"/>
              </w:rPr>
            </w:pP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7639B114"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LMMSE-IRC receiver, detailed guidelines according to Rel-12 [71-12] assumptions</w:t>
            </w:r>
          </w:p>
        </w:tc>
      </w:tr>
      <w:tr w:rsidR="00E131F4" w:rsidRPr="00E131F4" w14:paraId="778D05DC"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49DE280C"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UE Rx configuration</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6AB331DE"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2 Rx x-polar (+90/0)</w:t>
            </w:r>
          </w:p>
        </w:tc>
      </w:tr>
      <w:tr w:rsidR="00E131F4" w:rsidRPr="00E131F4" w14:paraId="40E2843B" w14:textId="77777777" w:rsidTr="00E131F4">
        <w:trPr>
          <w:trHeight w:val="202"/>
        </w:trPr>
        <w:tc>
          <w:tcPr>
            <w:tcW w:w="246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7826BE8E"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 xml:space="preserve">Feedback </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016954B0"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PUSCH 3-2</w:t>
            </w:r>
          </w:p>
        </w:tc>
      </w:tr>
      <w:tr w:rsidR="00E131F4" w:rsidRPr="00E131F4" w14:paraId="1AAA98FA" w14:textId="77777777" w:rsidTr="00E131F4">
        <w:trPr>
          <w:trHeight w:val="202"/>
        </w:trPr>
        <w:tc>
          <w:tcPr>
            <w:tcW w:w="2465" w:type="dxa"/>
            <w:vMerge/>
            <w:tcBorders>
              <w:top w:val="single" w:sz="8" w:space="0" w:color="000000"/>
              <w:left w:val="single" w:sz="8" w:space="0" w:color="000000"/>
              <w:bottom w:val="single" w:sz="8" w:space="0" w:color="000000"/>
              <w:right w:val="single" w:sz="8" w:space="0" w:color="000000"/>
            </w:tcBorders>
            <w:vAlign w:val="center"/>
            <w:hideMark/>
          </w:tcPr>
          <w:p w14:paraId="4CF7B04A" w14:textId="77777777" w:rsidR="00E131F4" w:rsidRPr="00E131F4" w:rsidRDefault="00E131F4" w:rsidP="00E131F4">
            <w:pPr>
              <w:spacing w:after="0" w:line="240" w:lineRule="auto"/>
              <w:rPr>
                <w:rFonts w:ascii="Arial" w:eastAsia="굴림" w:hAnsi="Arial" w:cs="Arial"/>
                <w:color w:val="auto"/>
                <w:sz w:val="36"/>
                <w:szCs w:val="36"/>
              </w:rPr>
            </w:pP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5532D88E" w14:textId="6C7E4CAE" w:rsidR="00E131F4" w:rsidRPr="00E131F4" w:rsidRDefault="00E131F4" w:rsidP="00E131F4">
            <w:pPr>
              <w:wordWrap w:val="0"/>
              <w:spacing w:after="0"/>
              <w:rPr>
                <w:rFonts w:ascii="Arial" w:eastAsia="굴림" w:hAnsi="Arial" w:cs="Arial"/>
                <w:color w:val="auto"/>
                <w:sz w:val="36"/>
                <w:szCs w:val="36"/>
              </w:rPr>
            </w:pPr>
            <w:r w:rsidRPr="00E131F4">
              <w:rPr>
                <w:kern w:val="24"/>
              </w:rPr>
              <w:t xml:space="preserve">CQI, PMI and RI reporting triggered per 5ms (Rel.12 CB for 8Tx, Rel.13 CB with </w:t>
            </w:r>
            <w:r w:rsidRPr="00E131F4">
              <w:rPr>
                <w:i/>
                <w:kern w:val="24"/>
              </w:rPr>
              <w:t>Codebook</w:t>
            </w:r>
            <w:r w:rsidR="00826998">
              <w:rPr>
                <w:i/>
                <w:kern w:val="24"/>
              </w:rPr>
              <w:t>-</w:t>
            </w:r>
            <w:r w:rsidRPr="00E131F4">
              <w:rPr>
                <w:i/>
                <w:kern w:val="24"/>
              </w:rPr>
              <w:t>Config</w:t>
            </w:r>
            <w:r w:rsidRPr="00E131F4">
              <w:rPr>
                <w:kern w:val="24"/>
              </w:rPr>
              <w:t xml:space="preserve"> = 1 for 16 and 24 Tx)</w:t>
            </w:r>
          </w:p>
        </w:tc>
      </w:tr>
      <w:tr w:rsidR="00E131F4" w:rsidRPr="00E131F4" w14:paraId="206C8184" w14:textId="77777777" w:rsidTr="00E131F4">
        <w:trPr>
          <w:trHeight w:val="202"/>
        </w:trPr>
        <w:tc>
          <w:tcPr>
            <w:tcW w:w="2465" w:type="dxa"/>
            <w:vMerge/>
            <w:tcBorders>
              <w:top w:val="single" w:sz="8" w:space="0" w:color="000000"/>
              <w:left w:val="single" w:sz="8" w:space="0" w:color="000000"/>
              <w:bottom w:val="single" w:sz="8" w:space="0" w:color="000000"/>
              <w:right w:val="single" w:sz="8" w:space="0" w:color="000000"/>
            </w:tcBorders>
            <w:vAlign w:val="center"/>
            <w:hideMark/>
          </w:tcPr>
          <w:p w14:paraId="1DBB7D0C" w14:textId="77777777" w:rsidR="00E131F4" w:rsidRPr="00E131F4" w:rsidRDefault="00E131F4" w:rsidP="00E131F4">
            <w:pPr>
              <w:spacing w:after="0" w:line="240" w:lineRule="auto"/>
              <w:rPr>
                <w:rFonts w:ascii="Arial" w:eastAsia="굴림" w:hAnsi="Arial" w:cs="Arial"/>
                <w:color w:val="auto"/>
                <w:sz w:val="36"/>
                <w:szCs w:val="36"/>
              </w:rPr>
            </w:pP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3CB9011D"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Feedback delay is 5 ms</w:t>
            </w:r>
          </w:p>
        </w:tc>
      </w:tr>
      <w:tr w:rsidR="00E131F4" w:rsidRPr="00E131F4" w14:paraId="124912F7"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7DB15F78"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 xml:space="preserve">Overhead </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656F294D" w14:textId="77777777" w:rsidR="00E131F4" w:rsidRDefault="00E131F4" w:rsidP="00E131F4">
            <w:pPr>
              <w:wordWrap w:val="0"/>
              <w:spacing w:after="0"/>
              <w:rPr>
                <w:kern w:val="24"/>
              </w:rPr>
            </w:pPr>
            <w:r w:rsidRPr="00E131F4">
              <w:rPr>
                <w:kern w:val="24"/>
              </w:rPr>
              <w:t>3 symbols for DL CCHs, 2 CRS ports and DM-RS with 12 REs,</w:t>
            </w:r>
          </w:p>
          <w:p w14:paraId="18A8797B" w14:textId="63EC9286" w:rsidR="00826998" w:rsidRPr="00E131F4" w:rsidRDefault="00826998" w:rsidP="00B51371">
            <w:pPr>
              <w:wordWrap w:val="0"/>
              <w:spacing w:after="0"/>
              <w:rPr>
                <w:rFonts w:ascii="Arial" w:eastAsia="굴림" w:hAnsi="Arial" w:cs="Arial"/>
                <w:color w:val="auto"/>
                <w:sz w:val="36"/>
                <w:szCs w:val="36"/>
              </w:rPr>
            </w:pPr>
            <w:r>
              <w:rPr>
                <w:kern w:val="24"/>
              </w:rPr>
              <w:t xml:space="preserve">Corresponding </w:t>
            </w:r>
            <w:r w:rsidR="00B51371">
              <w:rPr>
                <w:rFonts w:hint="eastAsia"/>
                <w:kern w:val="24"/>
              </w:rPr>
              <w:t xml:space="preserve">NZP and ZP </w:t>
            </w:r>
            <w:r>
              <w:rPr>
                <w:kern w:val="24"/>
              </w:rPr>
              <w:t xml:space="preserve">CSI-RS </w:t>
            </w:r>
            <w:r w:rsidR="00B51371">
              <w:rPr>
                <w:kern w:val="24"/>
              </w:rPr>
              <w:t xml:space="preserve">resources </w:t>
            </w:r>
            <w:r w:rsidR="006C3BD7">
              <w:rPr>
                <w:kern w:val="24"/>
              </w:rPr>
              <w:t>according to the CSI-RS RE density</w:t>
            </w:r>
          </w:p>
        </w:tc>
      </w:tr>
      <w:tr w:rsidR="00E131F4" w:rsidRPr="00E131F4" w14:paraId="15CC2C0D"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186958D0"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 xml:space="preserve">Scheduler </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1C80D731"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Frequency selective scheduling (multiple UEs per TTI allowed)</w:t>
            </w:r>
          </w:p>
        </w:tc>
      </w:tr>
      <w:tr w:rsidR="00E131F4" w:rsidRPr="00E131F4" w14:paraId="1F8A929A"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54C29981"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Downtilt</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4887DF33"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Antenna downtilting angle θ</w:t>
            </w:r>
            <w:r w:rsidRPr="00E131F4">
              <w:rPr>
                <w:kern w:val="24"/>
                <w:position w:val="-5"/>
                <w:vertAlign w:val="subscript"/>
              </w:rPr>
              <w:t>etilt</w:t>
            </w:r>
            <w:r w:rsidRPr="00E131F4">
              <w:rPr>
                <w:kern w:val="24"/>
              </w:rPr>
              <w:t xml:space="preserve"> = [100] degree for 3D-UMi</w:t>
            </w:r>
          </w:p>
        </w:tc>
      </w:tr>
      <w:tr w:rsidR="00E131F4" w:rsidRPr="00E131F4" w14:paraId="27FD4113"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2226E714" w14:textId="790AEABC" w:rsidR="00E131F4" w:rsidRPr="00E131F4" w:rsidRDefault="006C3BD7" w:rsidP="00E131F4">
            <w:pPr>
              <w:wordWrap w:val="0"/>
              <w:spacing w:after="0"/>
              <w:rPr>
                <w:rFonts w:ascii="Arial" w:eastAsia="굴림" w:hAnsi="Arial" w:cs="Arial"/>
                <w:color w:val="auto"/>
                <w:sz w:val="36"/>
                <w:szCs w:val="36"/>
              </w:rPr>
            </w:pPr>
            <w:r>
              <w:rPr>
                <w:kern w:val="24"/>
              </w:rPr>
              <w:t>CSI-RS</w:t>
            </w:r>
            <w:r w:rsidR="00E131F4" w:rsidRPr="00E131F4">
              <w:rPr>
                <w:kern w:val="24"/>
              </w:rPr>
              <w:t xml:space="preserve"> periodicity</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497BA888"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5 msec</w:t>
            </w:r>
          </w:p>
        </w:tc>
      </w:tr>
    </w:tbl>
    <w:p w14:paraId="36A41652" w14:textId="77777777" w:rsidR="005D22E9" w:rsidRPr="0065703C" w:rsidRDefault="005D22E9" w:rsidP="006C3BD7">
      <w:pPr>
        <w:pStyle w:val="Reference"/>
        <w:numPr>
          <w:ilvl w:val="0"/>
          <w:numId w:val="0"/>
        </w:numPr>
        <w:overflowPunct w:val="0"/>
        <w:autoSpaceDE w:val="0"/>
        <w:autoSpaceDN w:val="0"/>
        <w:adjustRightInd w:val="0"/>
        <w:rPr>
          <w:rFonts w:eastAsia="맑은 고딕"/>
          <w:szCs w:val="24"/>
        </w:rPr>
      </w:pPr>
    </w:p>
    <w:sectPr w:rsidR="005D22E9" w:rsidRPr="0065703C" w:rsidSect="00DE362A">
      <w:headerReference w:type="default" r:id="rId14"/>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769F1" w14:textId="77777777" w:rsidR="00E76007" w:rsidRPr="00C47AD2" w:rsidRDefault="00E76007" w:rsidP="005365DB">
      <w:pPr>
        <w:rPr>
          <w:rFonts w:ascii="Arial" w:hAnsi="Arial"/>
          <w:sz w:val="12"/>
        </w:rPr>
      </w:pPr>
      <w:r>
        <w:separator/>
      </w:r>
    </w:p>
  </w:endnote>
  <w:endnote w:type="continuationSeparator" w:id="0">
    <w:p w14:paraId="23873313" w14:textId="77777777" w:rsidR="00E76007" w:rsidRPr="00C47AD2" w:rsidRDefault="00E76007"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굴림체">
    <w:panose1 w:val="020B0609000101010101"/>
    <w:charset w:val="81"/>
    <w:family w:val="modern"/>
    <w:pitch w:val="fixed"/>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50A70" w14:textId="77777777"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61E4832" w14:textId="77777777" w:rsidR="00380382" w:rsidRDefault="00380382"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34A83" w14:textId="77777777"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CF71BC">
      <w:rPr>
        <w:rStyle w:val="aff0"/>
      </w:rPr>
      <w:t>1</w:t>
    </w:r>
    <w:r>
      <w:rPr>
        <w:rStyle w:val="aff0"/>
      </w:rPr>
      <w:fldChar w:fldCharType="end"/>
    </w:r>
  </w:p>
  <w:p w14:paraId="6B2E642C" w14:textId="77777777" w:rsidR="00380382" w:rsidRDefault="00380382"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6FAF0" w14:textId="77777777" w:rsidR="00E76007" w:rsidRPr="00C47AD2" w:rsidRDefault="00E76007" w:rsidP="005365DB">
      <w:pPr>
        <w:rPr>
          <w:rFonts w:ascii="Arial" w:hAnsi="Arial"/>
          <w:sz w:val="12"/>
        </w:rPr>
      </w:pPr>
      <w:r>
        <w:separator/>
      </w:r>
    </w:p>
  </w:footnote>
  <w:footnote w:type="continuationSeparator" w:id="0">
    <w:p w14:paraId="282423A5" w14:textId="77777777" w:rsidR="00E76007" w:rsidRPr="00C47AD2" w:rsidRDefault="00E76007"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0D348" w14:textId="77777777" w:rsidR="00380382" w:rsidRDefault="00380382">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B066AA"/>
    <w:multiLevelType w:val="hybridMultilevel"/>
    <w:tmpl w:val="2DA8D170"/>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0E1736"/>
    <w:multiLevelType w:val="hybridMultilevel"/>
    <w:tmpl w:val="298A1E9E"/>
    <w:lvl w:ilvl="0" w:tplc="EC9A5FD4">
      <w:start w:val="1"/>
      <w:numFmt w:val="bullet"/>
      <w:lvlText w:val="•"/>
      <w:lvlJc w:val="left"/>
      <w:pPr>
        <w:tabs>
          <w:tab w:val="num" w:pos="720"/>
        </w:tabs>
        <w:ind w:left="720" w:hanging="360"/>
      </w:pPr>
      <w:rPr>
        <w:rFonts w:ascii="Arial" w:hAnsi="Arial" w:hint="default"/>
      </w:rPr>
    </w:lvl>
    <w:lvl w:ilvl="1" w:tplc="D04A3366">
      <w:start w:val="1065"/>
      <w:numFmt w:val="bullet"/>
      <w:lvlText w:val="–"/>
      <w:lvlJc w:val="left"/>
      <w:pPr>
        <w:tabs>
          <w:tab w:val="num" w:pos="1440"/>
        </w:tabs>
        <w:ind w:left="1440" w:hanging="360"/>
      </w:pPr>
      <w:rPr>
        <w:rFonts w:ascii="Arial" w:hAnsi="Arial" w:hint="default"/>
      </w:rPr>
    </w:lvl>
    <w:lvl w:ilvl="2" w:tplc="380804A6">
      <w:start w:val="1065"/>
      <w:numFmt w:val="bullet"/>
      <w:lvlText w:val="•"/>
      <w:lvlJc w:val="left"/>
      <w:pPr>
        <w:tabs>
          <w:tab w:val="num" w:pos="2160"/>
        </w:tabs>
        <w:ind w:left="2160" w:hanging="360"/>
      </w:pPr>
      <w:rPr>
        <w:rFonts w:ascii="Arial" w:hAnsi="Arial" w:hint="default"/>
      </w:rPr>
    </w:lvl>
    <w:lvl w:ilvl="3" w:tplc="911688DA">
      <w:start w:val="1"/>
      <w:numFmt w:val="bullet"/>
      <w:lvlText w:val="•"/>
      <w:lvlJc w:val="left"/>
      <w:pPr>
        <w:tabs>
          <w:tab w:val="num" w:pos="2880"/>
        </w:tabs>
        <w:ind w:left="2880" w:hanging="360"/>
      </w:pPr>
      <w:rPr>
        <w:rFonts w:ascii="Arial" w:hAnsi="Arial" w:hint="default"/>
      </w:rPr>
    </w:lvl>
    <w:lvl w:ilvl="4" w:tplc="B2366B5C" w:tentative="1">
      <w:start w:val="1"/>
      <w:numFmt w:val="bullet"/>
      <w:lvlText w:val="•"/>
      <w:lvlJc w:val="left"/>
      <w:pPr>
        <w:tabs>
          <w:tab w:val="num" w:pos="3600"/>
        </w:tabs>
        <w:ind w:left="3600" w:hanging="360"/>
      </w:pPr>
      <w:rPr>
        <w:rFonts w:ascii="Arial" w:hAnsi="Arial" w:hint="default"/>
      </w:rPr>
    </w:lvl>
    <w:lvl w:ilvl="5" w:tplc="0486EAEA" w:tentative="1">
      <w:start w:val="1"/>
      <w:numFmt w:val="bullet"/>
      <w:lvlText w:val="•"/>
      <w:lvlJc w:val="left"/>
      <w:pPr>
        <w:tabs>
          <w:tab w:val="num" w:pos="4320"/>
        </w:tabs>
        <w:ind w:left="4320" w:hanging="360"/>
      </w:pPr>
      <w:rPr>
        <w:rFonts w:ascii="Arial" w:hAnsi="Arial" w:hint="default"/>
      </w:rPr>
    </w:lvl>
    <w:lvl w:ilvl="6" w:tplc="961C580C" w:tentative="1">
      <w:start w:val="1"/>
      <w:numFmt w:val="bullet"/>
      <w:lvlText w:val="•"/>
      <w:lvlJc w:val="left"/>
      <w:pPr>
        <w:tabs>
          <w:tab w:val="num" w:pos="5040"/>
        </w:tabs>
        <w:ind w:left="5040" w:hanging="360"/>
      </w:pPr>
      <w:rPr>
        <w:rFonts w:ascii="Arial" w:hAnsi="Arial" w:hint="default"/>
      </w:rPr>
    </w:lvl>
    <w:lvl w:ilvl="7" w:tplc="4F84000C" w:tentative="1">
      <w:start w:val="1"/>
      <w:numFmt w:val="bullet"/>
      <w:lvlText w:val="•"/>
      <w:lvlJc w:val="left"/>
      <w:pPr>
        <w:tabs>
          <w:tab w:val="num" w:pos="5760"/>
        </w:tabs>
        <w:ind w:left="5760" w:hanging="360"/>
      </w:pPr>
      <w:rPr>
        <w:rFonts w:ascii="Arial" w:hAnsi="Arial" w:hint="default"/>
      </w:rPr>
    </w:lvl>
    <w:lvl w:ilvl="8" w:tplc="2CA408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6A2970"/>
    <w:multiLevelType w:val="hybridMultilevel"/>
    <w:tmpl w:val="E56C017E"/>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0973BB"/>
    <w:multiLevelType w:val="hybridMultilevel"/>
    <w:tmpl w:val="ACACAFBE"/>
    <w:lvl w:ilvl="0" w:tplc="CFB29EC2">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692FB6"/>
    <w:multiLevelType w:val="hybridMultilevel"/>
    <w:tmpl w:val="151C4E58"/>
    <w:lvl w:ilvl="0" w:tplc="4202C932">
      <w:start w:val="1"/>
      <w:numFmt w:val="bullet"/>
      <w:lvlText w:val=""/>
      <w:lvlJc w:val="left"/>
      <w:pPr>
        <w:ind w:left="1197" w:hanging="400"/>
      </w:pPr>
      <w:rPr>
        <w:rFonts w:ascii="Symbol" w:eastAsia="MS Mincho" w:hAnsi="Symbol" w:cs="Times New Roman"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6" w15:restartNumberingAfterBreak="0">
    <w:nsid w:val="0E366B1E"/>
    <w:multiLevelType w:val="hybridMultilevel"/>
    <w:tmpl w:val="D8F85CD6"/>
    <w:lvl w:ilvl="0" w:tplc="A1C6AA6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C07B8A"/>
    <w:multiLevelType w:val="hybridMultilevel"/>
    <w:tmpl w:val="D742BEA6"/>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7401F98"/>
    <w:multiLevelType w:val="hybridMultilevel"/>
    <w:tmpl w:val="76761C3E"/>
    <w:lvl w:ilvl="0" w:tplc="451CA390">
      <w:start w:val="1"/>
      <w:numFmt w:val="bullet"/>
      <w:lvlText w:val="•"/>
      <w:lvlJc w:val="left"/>
      <w:pPr>
        <w:ind w:left="1197" w:hanging="400"/>
      </w:pPr>
      <w:rPr>
        <w:rFonts w:ascii="굴림체" w:eastAsia="굴림체" w:hAnsi="굴림체" w:hint="eastAsia"/>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11" w15:restartNumberingAfterBreak="0">
    <w:nsid w:val="18FD4CD6"/>
    <w:multiLevelType w:val="multilevel"/>
    <w:tmpl w:val="5966036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CBA51CF"/>
    <w:multiLevelType w:val="hybridMultilevel"/>
    <w:tmpl w:val="7CD6A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tentative="1">
      <w:start w:val="1"/>
      <w:numFmt w:val="bullet"/>
      <w:lvlText w:val="•"/>
      <w:lvlJc w:val="left"/>
      <w:pPr>
        <w:tabs>
          <w:tab w:val="num" w:pos="2880"/>
        </w:tabs>
        <w:ind w:left="2880" w:hanging="360"/>
      </w:pPr>
      <w:rPr>
        <w:rFonts w:ascii="Arial" w:hAnsi="Arial" w:hint="default"/>
      </w:rPr>
    </w:lvl>
    <w:lvl w:ilvl="4" w:tplc="BED2153E" w:tentative="1">
      <w:start w:val="1"/>
      <w:numFmt w:val="bullet"/>
      <w:lvlText w:val="•"/>
      <w:lvlJc w:val="left"/>
      <w:pPr>
        <w:tabs>
          <w:tab w:val="num" w:pos="3600"/>
        </w:tabs>
        <w:ind w:left="3600" w:hanging="360"/>
      </w:pPr>
      <w:rPr>
        <w:rFonts w:ascii="Arial" w:hAnsi="Arial" w:hint="default"/>
      </w:rPr>
    </w:lvl>
    <w:lvl w:ilvl="5" w:tplc="2FC6123A" w:tentative="1">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2E64A1"/>
    <w:multiLevelType w:val="hybridMultilevel"/>
    <w:tmpl w:val="89B42D14"/>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8E521DE"/>
    <w:multiLevelType w:val="hybridMultilevel"/>
    <w:tmpl w:val="F21A9276"/>
    <w:lvl w:ilvl="0" w:tplc="4D7E58B8">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F0F7F1F"/>
    <w:multiLevelType w:val="hybridMultilevel"/>
    <w:tmpl w:val="30ACA712"/>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39BF2684"/>
    <w:multiLevelType w:val="hybridMultilevel"/>
    <w:tmpl w:val="E18658F0"/>
    <w:lvl w:ilvl="0" w:tplc="F7482B56">
      <w:start w:val="1"/>
      <w:numFmt w:val="decimal"/>
      <w:lvlText w:val="%1)"/>
      <w:lvlJc w:val="left"/>
      <w:pPr>
        <w:ind w:left="757" w:hanging="360"/>
      </w:pPr>
      <w:rPr>
        <w:rFonts w:hint="default"/>
      </w:rPr>
    </w:lvl>
    <w:lvl w:ilvl="1" w:tplc="04090019" w:tentative="1">
      <w:start w:val="1"/>
      <w:numFmt w:val="upperLetter"/>
      <w:lvlText w:val="%2."/>
      <w:lvlJc w:val="left"/>
      <w:pPr>
        <w:ind w:left="1197" w:hanging="400"/>
      </w:pPr>
    </w:lvl>
    <w:lvl w:ilvl="2" w:tplc="0409001B" w:tentative="1">
      <w:start w:val="1"/>
      <w:numFmt w:val="lowerRoman"/>
      <w:lvlText w:val="%3."/>
      <w:lvlJc w:val="right"/>
      <w:pPr>
        <w:ind w:left="1597" w:hanging="400"/>
      </w:pPr>
    </w:lvl>
    <w:lvl w:ilvl="3" w:tplc="0409000F" w:tentative="1">
      <w:start w:val="1"/>
      <w:numFmt w:val="decimal"/>
      <w:lvlText w:val="%4."/>
      <w:lvlJc w:val="left"/>
      <w:pPr>
        <w:ind w:left="1997" w:hanging="400"/>
      </w:pPr>
    </w:lvl>
    <w:lvl w:ilvl="4" w:tplc="04090019" w:tentative="1">
      <w:start w:val="1"/>
      <w:numFmt w:val="upperLetter"/>
      <w:lvlText w:val="%5."/>
      <w:lvlJc w:val="left"/>
      <w:pPr>
        <w:ind w:left="2397" w:hanging="400"/>
      </w:pPr>
    </w:lvl>
    <w:lvl w:ilvl="5" w:tplc="0409001B" w:tentative="1">
      <w:start w:val="1"/>
      <w:numFmt w:val="lowerRoman"/>
      <w:lvlText w:val="%6."/>
      <w:lvlJc w:val="right"/>
      <w:pPr>
        <w:ind w:left="2797" w:hanging="400"/>
      </w:pPr>
    </w:lvl>
    <w:lvl w:ilvl="6" w:tplc="0409000F" w:tentative="1">
      <w:start w:val="1"/>
      <w:numFmt w:val="decimal"/>
      <w:lvlText w:val="%7."/>
      <w:lvlJc w:val="left"/>
      <w:pPr>
        <w:ind w:left="3197" w:hanging="400"/>
      </w:pPr>
    </w:lvl>
    <w:lvl w:ilvl="7" w:tplc="04090019" w:tentative="1">
      <w:start w:val="1"/>
      <w:numFmt w:val="upperLetter"/>
      <w:lvlText w:val="%8."/>
      <w:lvlJc w:val="left"/>
      <w:pPr>
        <w:ind w:left="3597" w:hanging="400"/>
      </w:pPr>
    </w:lvl>
    <w:lvl w:ilvl="8" w:tplc="0409001B" w:tentative="1">
      <w:start w:val="1"/>
      <w:numFmt w:val="lowerRoman"/>
      <w:lvlText w:val="%9."/>
      <w:lvlJc w:val="right"/>
      <w:pPr>
        <w:ind w:left="3997" w:hanging="400"/>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9955AB"/>
    <w:multiLevelType w:val="hybridMultilevel"/>
    <w:tmpl w:val="AC84D682"/>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E832EBE"/>
    <w:multiLevelType w:val="hybridMultilevel"/>
    <w:tmpl w:val="C4DEF820"/>
    <w:lvl w:ilvl="0" w:tplc="8F2061F4">
      <w:start w:val="1"/>
      <w:numFmt w:val="bullet"/>
      <w:lvlText w:val="•"/>
      <w:lvlJc w:val="left"/>
      <w:pPr>
        <w:tabs>
          <w:tab w:val="num" w:pos="720"/>
        </w:tabs>
        <w:ind w:left="720" w:hanging="360"/>
      </w:pPr>
      <w:rPr>
        <w:rFonts w:ascii="Arial" w:hAnsi="Arial" w:hint="default"/>
      </w:rPr>
    </w:lvl>
    <w:lvl w:ilvl="1" w:tplc="639CCC58" w:tentative="1">
      <w:start w:val="1"/>
      <w:numFmt w:val="bullet"/>
      <w:lvlText w:val="•"/>
      <w:lvlJc w:val="left"/>
      <w:pPr>
        <w:tabs>
          <w:tab w:val="num" w:pos="1440"/>
        </w:tabs>
        <w:ind w:left="1440" w:hanging="360"/>
      </w:pPr>
      <w:rPr>
        <w:rFonts w:ascii="Arial" w:hAnsi="Arial" w:hint="default"/>
      </w:rPr>
    </w:lvl>
    <w:lvl w:ilvl="2" w:tplc="0004F872">
      <w:start w:val="1"/>
      <w:numFmt w:val="bullet"/>
      <w:lvlText w:val="•"/>
      <w:lvlJc w:val="left"/>
      <w:pPr>
        <w:tabs>
          <w:tab w:val="num" w:pos="2160"/>
        </w:tabs>
        <w:ind w:left="2160" w:hanging="360"/>
      </w:pPr>
      <w:rPr>
        <w:rFonts w:ascii="Arial" w:hAnsi="Arial" w:hint="default"/>
      </w:rPr>
    </w:lvl>
    <w:lvl w:ilvl="3" w:tplc="ED6616DC" w:tentative="1">
      <w:start w:val="1"/>
      <w:numFmt w:val="bullet"/>
      <w:lvlText w:val="•"/>
      <w:lvlJc w:val="left"/>
      <w:pPr>
        <w:tabs>
          <w:tab w:val="num" w:pos="2880"/>
        </w:tabs>
        <w:ind w:left="2880" w:hanging="360"/>
      </w:pPr>
      <w:rPr>
        <w:rFonts w:ascii="Arial" w:hAnsi="Arial" w:hint="default"/>
      </w:rPr>
    </w:lvl>
    <w:lvl w:ilvl="4" w:tplc="46EE66CA" w:tentative="1">
      <w:start w:val="1"/>
      <w:numFmt w:val="bullet"/>
      <w:lvlText w:val="•"/>
      <w:lvlJc w:val="left"/>
      <w:pPr>
        <w:tabs>
          <w:tab w:val="num" w:pos="3600"/>
        </w:tabs>
        <w:ind w:left="3600" w:hanging="360"/>
      </w:pPr>
      <w:rPr>
        <w:rFonts w:ascii="Arial" w:hAnsi="Arial" w:hint="default"/>
      </w:rPr>
    </w:lvl>
    <w:lvl w:ilvl="5" w:tplc="C23E792A" w:tentative="1">
      <w:start w:val="1"/>
      <w:numFmt w:val="bullet"/>
      <w:lvlText w:val="•"/>
      <w:lvlJc w:val="left"/>
      <w:pPr>
        <w:tabs>
          <w:tab w:val="num" w:pos="4320"/>
        </w:tabs>
        <w:ind w:left="4320" w:hanging="360"/>
      </w:pPr>
      <w:rPr>
        <w:rFonts w:ascii="Arial" w:hAnsi="Arial" w:hint="default"/>
      </w:rPr>
    </w:lvl>
    <w:lvl w:ilvl="6" w:tplc="CF5ECEFC" w:tentative="1">
      <w:start w:val="1"/>
      <w:numFmt w:val="bullet"/>
      <w:lvlText w:val="•"/>
      <w:lvlJc w:val="left"/>
      <w:pPr>
        <w:tabs>
          <w:tab w:val="num" w:pos="5040"/>
        </w:tabs>
        <w:ind w:left="5040" w:hanging="360"/>
      </w:pPr>
      <w:rPr>
        <w:rFonts w:ascii="Arial" w:hAnsi="Arial" w:hint="default"/>
      </w:rPr>
    </w:lvl>
    <w:lvl w:ilvl="7" w:tplc="208CF064" w:tentative="1">
      <w:start w:val="1"/>
      <w:numFmt w:val="bullet"/>
      <w:lvlText w:val="•"/>
      <w:lvlJc w:val="left"/>
      <w:pPr>
        <w:tabs>
          <w:tab w:val="num" w:pos="5760"/>
        </w:tabs>
        <w:ind w:left="5760" w:hanging="360"/>
      </w:pPr>
      <w:rPr>
        <w:rFonts w:ascii="Arial" w:hAnsi="Arial" w:hint="default"/>
      </w:rPr>
    </w:lvl>
    <w:lvl w:ilvl="8" w:tplc="D38652C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F66AA2"/>
    <w:multiLevelType w:val="hybridMultilevel"/>
    <w:tmpl w:val="4AA4E976"/>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2C5224F"/>
    <w:multiLevelType w:val="hybridMultilevel"/>
    <w:tmpl w:val="C3DA3308"/>
    <w:lvl w:ilvl="0" w:tplc="4202C932">
      <w:start w:val="1"/>
      <w:numFmt w:val="bullet"/>
      <w:lvlText w:val=""/>
      <w:lvlJc w:val="left"/>
      <w:pPr>
        <w:ind w:left="1197" w:hanging="400"/>
      </w:pPr>
      <w:rPr>
        <w:rFonts w:ascii="Symbol" w:eastAsia="MS Mincho" w:hAnsi="Symbol" w:cs="Times New Roman"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27" w15:restartNumberingAfterBreak="0">
    <w:nsid w:val="58A278D1"/>
    <w:multiLevelType w:val="hybridMultilevel"/>
    <w:tmpl w:val="26DAD0A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AAE06D3"/>
    <w:multiLevelType w:val="hybridMultilevel"/>
    <w:tmpl w:val="DF869888"/>
    <w:lvl w:ilvl="0" w:tplc="4202C932">
      <w:start w:val="1"/>
      <w:numFmt w:val="bullet"/>
      <w:lvlText w:val=""/>
      <w:lvlJc w:val="left"/>
      <w:pPr>
        <w:ind w:left="1197" w:hanging="400"/>
      </w:pPr>
      <w:rPr>
        <w:rFonts w:ascii="Symbol" w:eastAsia="MS Mincho" w:hAnsi="Symbol" w:cs="Times New Roman"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29" w15:restartNumberingAfterBreak="0">
    <w:nsid w:val="5F5B7D35"/>
    <w:multiLevelType w:val="hybridMultilevel"/>
    <w:tmpl w:val="24E02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36916"/>
    <w:multiLevelType w:val="singleLevel"/>
    <w:tmpl w:val="196C84EC"/>
    <w:lvl w:ilvl="0">
      <w:start w:val="1"/>
      <w:numFmt w:val="lowerLetter"/>
      <w:lvlText w:val="%1)"/>
      <w:legacy w:legacy="1" w:legacySpace="0" w:legacyIndent="283"/>
      <w:lvlJc w:val="left"/>
      <w:pPr>
        <w:ind w:left="567" w:hanging="283"/>
      </w:pPr>
    </w:lvl>
  </w:abstractNum>
  <w:abstractNum w:abstractNumId="31" w15:restartNumberingAfterBreak="0">
    <w:nsid w:val="6B875C54"/>
    <w:multiLevelType w:val="hybridMultilevel"/>
    <w:tmpl w:val="8084A6B6"/>
    <w:lvl w:ilvl="0" w:tplc="478E8906">
      <w:start w:val="1"/>
      <w:numFmt w:val="bullet"/>
      <w:lvlText w:val="•"/>
      <w:lvlJc w:val="left"/>
      <w:pPr>
        <w:tabs>
          <w:tab w:val="num" w:pos="360"/>
        </w:tabs>
        <w:ind w:left="360" w:hanging="360"/>
      </w:pPr>
      <w:rPr>
        <w:rFonts w:ascii="Arial" w:hAnsi="Arial" w:hint="default"/>
      </w:rPr>
    </w:lvl>
    <w:lvl w:ilvl="1" w:tplc="42EA785A">
      <w:start w:val="1"/>
      <w:numFmt w:val="bullet"/>
      <w:lvlText w:val="•"/>
      <w:lvlJc w:val="left"/>
      <w:pPr>
        <w:tabs>
          <w:tab w:val="num" w:pos="1080"/>
        </w:tabs>
        <w:ind w:left="1080" w:hanging="360"/>
      </w:pPr>
      <w:rPr>
        <w:rFonts w:ascii="Arial" w:hAnsi="Arial" w:hint="default"/>
      </w:rPr>
    </w:lvl>
    <w:lvl w:ilvl="2" w:tplc="7956425C">
      <w:start w:val="3227"/>
      <w:numFmt w:val="bullet"/>
      <w:lvlText w:val="•"/>
      <w:lvlJc w:val="left"/>
      <w:pPr>
        <w:tabs>
          <w:tab w:val="num" w:pos="1800"/>
        </w:tabs>
        <w:ind w:left="1800" w:hanging="360"/>
      </w:pPr>
      <w:rPr>
        <w:rFonts w:ascii="Arial" w:hAnsi="Arial" w:hint="default"/>
      </w:rPr>
    </w:lvl>
    <w:lvl w:ilvl="3" w:tplc="1B2CC796" w:tentative="1">
      <w:start w:val="1"/>
      <w:numFmt w:val="bullet"/>
      <w:lvlText w:val="•"/>
      <w:lvlJc w:val="left"/>
      <w:pPr>
        <w:tabs>
          <w:tab w:val="num" w:pos="2520"/>
        </w:tabs>
        <w:ind w:left="2520" w:hanging="360"/>
      </w:pPr>
      <w:rPr>
        <w:rFonts w:ascii="Arial" w:hAnsi="Arial" w:hint="default"/>
      </w:rPr>
    </w:lvl>
    <w:lvl w:ilvl="4" w:tplc="5EEE5A14" w:tentative="1">
      <w:start w:val="1"/>
      <w:numFmt w:val="bullet"/>
      <w:lvlText w:val="•"/>
      <w:lvlJc w:val="left"/>
      <w:pPr>
        <w:tabs>
          <w:tab w:val="num" w:pos="3240"/>
        </w:tabs>
        <w:ind w:left="3240" w:hanging="360"/>
      </w:pPr>
      <w:rPr>
        <w:rFonts w:ascii="Arial" w:hAnsi="Arial" w:hint="default"/>
      </w:rPr>
    </w:lvl>
    <w:lvl w:ilvl="5" w:tplc="308603D4" w:tentative="1">
      <w:start w:val="1"/>
      <w:numFmt w:val="bullet"/>
      <w:lvlText w:val="•"/>
      <w:lvlJc w:val="left"/>
      <w:pPr>
        <w:tabs>
          <w:tab w:val="num" w:pos="3960"/>
        </w:tabs>
        <w:ind w:left="3960" w:hanging="360"/>
      </w:pPr>
      <w:rPr>
        <w:rFonts w:ascii="Arial" w:hAnsi="Arial" w:hint="default"/>
      </w:rPr>
    </w:lvl>
    <w:lvl w:ilvl="6" w:tplc="4B9C19EC" w:tentative="1">
      <w:start w:val="1"/>
      <w:numFmt w:val="bullet"/>
      <w:lvlText w:val="•"/>
      <w:lvlJc w:val="left"/>
      <w:pPr>
        <w:tabs>
          <w:tab w:val="num" w:pos="4680"/>
        </w:tabs>
        <w:ind w:left="4680" w:hanging="360"/>
      </w:pPr>
      <w:rPr>
        <w:rFonts w:ascii="Arial" w:hAnsi="Arial" w:hint="default"/>
      </w:rPr>
    </w:lvl>
    <w:lvl w:ilvl="7" w:tplc="BA8035C0" w:tentative="1">
      <w:start w:val="1"/>
      <w:numFmt w:val="bullet"/>
      <w:lvlText w:val="•"/>
      <w:lvlJc w:val="left"/>
      <w:pPr>
        <w:tabs>
          <w:tab w:val="num" w:pos="5400"/>
        </w:tabs>
        <w:ind w:left="5400" w:hanging="360"/>
      </w:pPr>
      <w:rPr>
        <w:rFonts w:ascii="Arial" w:hAnsi="Arial" w:hint="default"/>
      </w:rPr>
    </w:lvl>
    <w:lvl w:ilvl="8" w:tplc="7D6E765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DCA2858"/>
    <w:multiLevelType w:val="hybridMultilevel"/>
    <w:tmpl w:val="5F70AAE4"/>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CCA20A2"/>
    <w:multiLevelType w:val="hybridMultilevel"/>
    <w:tmpl w:val="53E28E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7"/>
  </w:num>
  <w:num w:numId="5">
    <w:abstractNumId w:val="21"/>
  </w:num>
  <w:num w:numId="6">
    <w:abstractNumId w:val="37"/>
  </w:num>
  <w:num w:numId="7">
    <w:abstractNumId w:val="22"/>
  </w:num>
  <w:num w:numId="8">
    <w:abstractNumId w:val="20"/>
  </w:num>
  <w:num w:numId="9">
    <w:abstractNumId w:val="34"/>
  </w:num>
  <w:num w:numId="10">
    <w:abstractNumId w:val="7"/>
  </w:num>
  <w:num w:numId="11">
    <w:abstractNumId w:val="11"/>
  </w:num>
  <w:num w:numId="12">
    <w:abstractNumId w:val="36"/>
  </w:num>
  <w:num w:numId="13">
    <w:abstractNumId w:val="13"/>
  </w:num>
  <w:num w:numId="14">
    <w:abstractNumId w:val="27"/>
  </w:num>
  <w:num w:numId="15">
    <w:abstractNumId w:val="9"/>
  </w:num>
  <w:num w:numId="16">
    <w:abstractNumId w:val="15"/>
  </w:num>
  <w:num w:numId="17">
    <w:abstractNumId w:val="1"/>
  </w:num>
  <w:num w:numId="18">
    <w:abstractNumId w:val="24"/>
  </w:num>
  <w:num w:numId="19">
    <w:abstractNumId w:val="14"/>
  </w:num>
  <w:num w:numId="20">
    <w:abstractNumId w:val="35"/>
  </w:num>
  <w:num w:numId="21">
    <w:abstractNumId w:val="4"/>
  </w:num>
  <w:num w:numId="22">
    <w:abstractNumId w:val="23"/>
  </w:num>
  <w:num w:numId="23">
    <w:abstractNumId w:val="3"/>
  </w:num>
  <w:num w:numId="24">
    <w:abstractNumId w:val="25"/>
  </w:num>
  <w:num w:numId="25">
    <w:abstractNumId w:val="12"/>
  </w:num>
  <w:num w:numId="26">
    <w:abstractNumId w:val="6"/>
  </w:num>
  <w:num w:numId="27">
    <w:abstractNumId w:val="29"/>
  </w:num>
  <w:num w:numId="28">
    <w:abstractNumId w:val="30"/>
  </w:num>
  <w:num w:numId="29">
    <w:abstractNumId w:val="31"/>
  </w:num>
  <w:num w:numId="30">
    <w:abstractNumId w:val="8"/>
  </w:num>
  <w:num w:numId="31">
    <w:abstractNumId w:val="32"/>
  </w:num>
  <w:num w:numId="32">
    <w:abstractNumId w:val="19"/>
  </w:num>
  <w:num w:numId="33">
    <w:abstractNumId w:val="16"/>
  </w:num>
  <w:num w:numId="34">
    <w:abstractNumId w:val="5"/>
  </w:num>
  <w:num w:numId="35">
    <w:abstractNumId w:val="26"/>
  </w:num>
  <w:num w:numId="36">
    <w:abstractNumId w:val="28"/>
  </w:num>
  <w:num w:numId="37">
    <w:abstractNumId w:val="2"/>
  </w:num>
  <w:num w:numId="38">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0B3E"/>
    <w:rsid w:val="0000131A"/>
    <w:rsid w:val="00001B1A"/>
    <w:rsid w:val="00001C3A"/>
    <w:rsid w:val="000022D6"/>
    <w:rsid w:val="0000265A"/>
    <w:rsid w:val="00002DD1"/>
    <w:rsid w:val="0000305E"/>
    <w:rsid w:val="000034FC"/>
    <w:rsid w:val="000036B4"/>
    <w:rsid w:val="00003C2C"/>
    <w:rsid w:val="00003DE4"/>
    <w:rsid w:val="00004200"/>
    <w:rsid w:val="00004818"/>
    <w:rsid w:val="0000494D"/>
    <w:rsid w:val="00004A64"/>
    <w:rsid w:val="00004C4E"/>
    <w:rsid w:val="00005DCB"/>
    <w:rsid w:val="00006245"/>
    <w:rsid w:val="00006C3A"/>
    <w:rsid w:val="00006E56"/>
    <w:rsid w:val="00006EFE"/>
    <w:rsid w:val="00007407"/>
    <w:rsid w:val="0000754C"/>
    <w:rsid w:val="000079EF"/>
    <w:rsid w:val="000100A9"/>
    <w:rsid w:val="0001087F"/>
    <w:rsid w:val="00010E5D"/>
    <w:rsid w:val="00011C2B"/>
    <w:rsid w:val="000121EF"/>
    <w:rsid w:val="00012549"/>
    <w:rsid w:val="00012567"/>
    <w:rsid w:val="00012863"/>
    <w:rsid w:val="00013178"/>
    <w:rsid w:val="0001334B"/>
    <w:rsid w:val="00013553"/>
    <w:rsid w:val="0001390A"/>
    <w:rsid w:val="00013D4D"/>
    <w:rsid w:val="00014403"/>
    <w:rsid w:val="0001471D"/>
    <w:rsid w:val="00014825"/>
    <w:rsid w:val="0001497F"/>
    <w:rsid w:val="000149BF"/>
    <w:rsid w:val="00015002"/>
    <w:rsid w:val="0001501F"/>
    <w:rsid w:val="00015068"/>
    <w:rsid w:val="00015232"/>
    <w:rsid w:val="00015467"/>
    <w:rsid w:val="00015CAE"/>
    <w:rsid w:val="00016003"/>
    <w:rsid w:val="0001622E"/>
    <w:rsid w:val="00016244"/>
    <w:rsid w:val="00016B92"/>
    <w:rsid w:val="0001721B"/>
    <w:rsid w:val="0001798F"/>
    <w:rsid w:val="00017CCF"/>
    <w:rsid w:val="00017D11"/>
    <w:rsid w:val="00017E23"/>
    <w:rsid w:val="000202C8"/>
    <w:rsid w:val="00020844"/>
    <w:rsid w:val="00020B1E"/>
    <w:rsid w:val="00020C31"/>
    <w:rsid w:val="00020F13"/>
    <w:rsid w:val="00021447"/>
    <w:rsid w:val="00021481"/>
    <w:rsid w:val="0002148E"/>
    <w:rsid w:val="0002162F"/>
    <w:rsid w:val="000216DF"/>
    <w:rsid w:val="00021715"/>
    <w:rsid w:val="00021962"/>
    <w:rsid w:val="00021ADE"/>
    <w:rsid w:val="00021D71"/>
    <w:rsid w:val="00021FED"/>
    <w:rsid w:val="000226FB"/>
    <w:rsid w:val="0002325B"/>
    <w:rsid w:val="00023709"/>
    <w:rsid w:val="00023BE4"/>
    <w:rsid w:val="00024218"/>
    <w:rsid w:val="0002427B"/>
    <w:rsid w:val="000246DF"/>
    <w:rsid w:val="000249C2"/>
    <w:rsid w:val="0002561E"/>
    <w:rsid w:val="00025C90"/>
    <w:rsid w:val="00025CB7"/>
    <w:rsid w:val="00025F1C"/>
    <w:rsid w:val="0002658E"/>
    <w:rsid w:val="0002667E"/>
    <w:rsid w:val="00026C28"/>
    <w:rsid w:val="00026CBE"/>
    <w:rsid w:val="00026CE2"/>
    <w:rsid w:val="00026D4E"/>
    <w:rsid w:val="00027C47"/>
    <w:rsid w:val="00027D2C"/>
    <w:rsid w:val="000304B7"/>
    <w:rsid w:val="00031138"/>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E7A"/>
    <w:rsid w:val="0003792F"/>
    <w:rsid w:val="00037C3B"/>
    <w:rsid w:val="00037E84"/>
    <w:rsid w:val="00040087"/>
    <w:rsid w:val="000407A7"/>
    <w:rsid w:val="00040E32"/>
    <w:rsid w:val="000413DC"/>
    <w:rsid w:val="00041467"/>
    <w:rsid w:val="00041544"/>
    <w:rsid w:val="00041854"/>
    <w:rsid w:val="00041D77"/>
    <w:rsid w:val="000421FB"/>
    <w:rsid w:val="00042BAA"/>
    <w:rsid w:val="00043502"/>
    <w:rsid w:val="00043A4F"/>
    <w:rsid w:val="000446E4"/>
    <w:rsid w:val="0004538C"/>
    <w:rsid w:val="00045DD9"/>
    <w:rsid w:val="0004610F"/>
    <w:rsid w:val="000461D3"/>
    <w:rsid w:val="00046CA1"/>
    <w:rsid w:val="000470B2"/>
    <w:rsid w:val="00047360"/>
    <w:rsid w:val="0004797F"/>
    <w:rsid w:val="00047B90"/>
    <w:rsid w:val="00047C67"/>
    <w:rsid w:val="00047C9C"/>
    <w:rsid w:val="00050887"/>
    <w:rsid w:val="00050F70"/>
    <w:rsid w:val="000510DE"/>
    <w:rsid w:val="00051645"/>
    <w:rsid w:val="0005237F"/>
    <w:rsid w:val="00052764"/>
    <w:rsid w:val="00052837"/>
    <w:rsid w:val="00053553"/>
    <w:rsid w:val="000546CA"/>
    <w:rsid w:val="00054C48"/>
    <w:rsid w:val="00055B2A"/>
    <w:rsid w:val="00055B7A"/>
    <w:rsid w:val="00056128"/>
    <w:rsid w:val="00056550"/>
    <w:rsid w:val="0005684F"/>
    <w:rsid w:val="00056FCD"/>
    <w:rsid w:val="000575DD"/>
    <w:rsid w:val="0005766C"/>
    <w:rsid w:val="00057DB5"/>
    <w:rsid w:val="00060237"/>
    <w:rsid w:val="000605A8"/>
    <w:rsid w:val="000605E8"/>
    <w:rsid w:val="00060728"/>
    <w:rsid w:val="000609B0"/>
    <w:rsid w:val="00060F14"/>
    <w:rsid w:val="00061105"/>
    <w:rsid w:val="0006130D"/>
    <w:rsid w:val="00061402"/>
    <w:rsid w:val="00061684"/>
    <w:rsid w:val="00061A11"/>
    <w:rsid w:val="00062F71"/>
    <w:rsid w:val="000633B9"/>
    <w:rsid w:val="0006391C"/>
    <w:rsid w:val="00063DCE"/>
    <w:rsid w:val="00063ED2"/>
    <w:rsid w:val="000640CB"/>
    <w:rsid w:val="0006438E"/>
    <w:rsid w:val="000645CE"/>
    <w:rsid w:val="00064F15"/>
    <w:rsid w:val="00064F6E"/>
    <w:rsid w:val="00065293"/>
    <w:rsid w:val="000656B4"/>
    <w:rsid w:val="00065AB6"/>
    <w:rsid w:val="00065F5A"/>
    <w:rsid w:val="000663D2"/>
    <w:rsid w:val="00066480"/>
    <w:rsid w:val="000664F0"/>
    <w:rsid w:val="00066720"/>
    <w:rsid w:val="00066F75"/>
    <w:rsid w:val="0006723D"/>
    <w:rsid w:val="000675FD"/>
    <w:rsid w:val="0006766A"/>
    <w:rsid w:val="00067A4D"/>
    <w:rsid w:val="00067F97"/>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5011"/>
    <w:rsid w:val="00075163"/>
    <w:rsid w:val="000751DF"/>
    <w:rsid w:val="0007531B"/>
    <w:rsid w:val="0007568B"/>
    <w:rsid w:val="00075D6C"/>
    <w:rsid w:val="00075F31"/>
    <w:rsid w:val="00076B8C"/>
    <w:rsid w:val="00076E15"/>
    <w:rsid w:val="0007763E"/>
    <w:rsid w:val="000777BE"/>
    <w:rsid w:val="0007787D"/>
    <w:rsid w:val="00077D0F"/>
    <w:rsid w:val="00077D49"/>
    <w:rsid w:val="000807D5"/>
    <w:rsid w:val="00080993"/>
    <w:rsid w:val="000809FA"/>
    <w:rsid w:val="00080D28"/>
    <w:rsid w:val="00080ED8"/>
    <w:rsid w:val="000816BD"/>
    <w:rsid w:val="0008170E"/>
    <w:rsid w:val="00082034"/>
    <w:rsid w:val="000822AE"/>
    <w:rsid w:val="000827CE"/>
    <w:rsid w:val="00082844"/>
    <w:rsid w:val="00082BF9"/>
    <w:rsid w:val="000832D6"/>
    <w:rsid w:val="000832F9"/>
    <w:rsid w:val="00083543"/>
    <w:rsid w:val="00084401"/>
    <w:rsid w:val="00084890"/>
    <w:rsid w:val="00084E32"/>
    <w:rsid w:val="000851D1"/>
    <w:rsid w:val="0008535E"/>
    <w:rsid w:val="000853C5"/>
    <w:rsid w:val="000855CA"/>
    <w:rsid w:val="00085941"/>
    <w:rsid w:val="00085E23"/>
    <w:rsid w:val="0008629C"/>
    <w:rsid w:val="0008656A"/>
    <w:rsid w:val="00086A30"/>
    <w:rsid w:val="00086E75"/>
    <w:rsid w:val="00086F1F"/>
    <w:rsid w:val="0008719F"/>
    <w:rsid w:val="0008730A"/>
    <w:rsid w:val="000876A2"/>
    <w:rsid w:val="000878E4"/>
    <w:rsid w:val="00087981"/>
    <w:rsid w:val="0009003D"/>
    <w:rsid w:val="00090173"/>
    <w:rsid w:val="00090618"/>
    <w:rsid w:val="00090E92"/>
    <w:rsid w:val="000922E0"/>
    <w:rsid w:val="000928FB"/>
    <w:rsid w:val="00092B03"/>
    <w:rsid w:val="0009303D"/>
    <w:rsid w:val="00093172"/>
    <w:rsid w:val="000932D9"/>
    <w:rsid w:val="000932EA"/>
    <w:rsid w:val="00093302"/>
    <w:rsid w:val="00093600"/>
    <w:rsid w:val="00093667"/>
    <w:rsid w:val="00093E39"/>
    <w:rsid w:val="000940A2"/>
    <w:rsid w:val="00094117"/>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CA"/>
    <w:rsid w:val="00097CD5"/>
    <w:rsid w:val="000A0899"/>
    <w:rsid w:val="000A0BD3"/>
    <w:rsid w:val="000A0C05"/>
    <w:rsid w:val="000A0C42"/>
    <w:rsid w:val="000A0F54"/>
    <w:rsid w:val="000A17F3"/>
    <w:rsid w:val="000A1EB1"/>
    <w:rsid w:val="000A2074"/>
    <w:rsid w:val="000A242F"/>
    <w:rsid w:val="000A2B02"/>
    <w:rsid w:val="000A333D"/>
    <w:rsid w:val="000A38E5"/>
    <w:rsid w:val="000A39EE"/>
    <w:rsid w:val="000A4068"/>
    <w:rsid w:val="000A40EE"/>
    <w:rsid w:val="000A49D0"/>
    <w:rsid w:val="000A52C7"/>
    <w:rsid w:val="000A5602"/>
    <w:rsid w:val="000A5A0E"/>
    <w:rsid w:val="000A5D3E"/>
    <w:rsid w:val="000A6000"/>
    <w:rsid w:val="000A6155"/>
    <w:rsid w:val="000A6309"/>
    <w:rsid w:val="000A63C5"/>
    <w:rsid w:val="000A72B5"/>
    <w:rsid w:val="000A7FAA"/>
    <w:rsid w:val="000B042A"/>
    <w:rsid w:val="000B058B"/>
    <w:rsid w:val="000B062F"/>
    <w:rsid w:val="000B09CB"/>
    <w:rsid w:val="000B0C97"/>
    <w:rsid w:val="000B1AA6"/>
    <w:rsid w:val="000B23B3"/>
    <w:rsid w:val="000B29CF"/>
    <w:rsid w:val="000B30ED"/>
    <w:rsid w:val="000B3345"/>
    <w:rsid w:val="000B3360"/>
    <w:rsid w:val="000B3768"/>
    <w:rsid w:val="000B3970"/>
    <w:rsid w:val="000B3BAE"/>
    <w:rsid w:val="000B3CBE"/>
    <w:rsid w:val="000B3E69"/>
    <w:rsid w:val="000B47EA"/>
    <w:rsid w:val="000B4CC1"/>
    <w:rsid w:val="000B4D6A"/>
    <w:rsid w:val="000B4E87"/>
    <w:rsid w:val="000B5139"/>
    <w:rsid w:val="000B5616"/>
    <w:rsid w:val="000B593D"/>
    <w:rsid w:val="000B5FE6"/>
    <w:rsid w:val="000B63D2"/>
    <w:rsid w:val="000B64DC"/>
    <w:rsid w:val="000B6DC8"/>
    <w:rsid w:val="000B6E1A"/>
    <w:rsid w:val="000B7603"/>
    <w:rsid w:val="000B7622"/>
    <w:rsid w:val="000C01FD"/>
    <w:rsid w:val="000C0B2B"/>
    <w:rsid w:val="000C11DD"/>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79"/>
    <w:rsid w:val="000C748B"/>
    <w:rsid w:val="000C7951"/>
    <w:rsid w:val="000C7983"/>
    <w:rsid w:val="000C7B8A"/>
    <w:rsid w:val="000C7EC4"/>
    <w:rsid w:val="000C7F8C"/>
    <w:rsid w:val="000D0435"/>
    <w:rsid w:val="000D05D3"/>
    <w:rsid w:val="000D07A0"/>
    <w:rsid w:val="000D081C"/>
    <w:rsid w:val="000D0AA3"/>
    <w:rsid w:val="000D1342"/>
    <w:rsid w:val="000D1FC8"/>
    <w:rsid w:val="000D2090"/>
    <w:rsid w:val="000D2148"/>
    <w:rsid w:val="000D230B"/>
    <w:rsid w:val="000D2B51"/>
    <w:rsid w:val="000D2C24"/>
    <w:rsid w:val="000D2E6A"/>
    <w:rsid w:val="000D3264"/>
    <w:rsid w:val="000D373E"/>
    <w:rsid w:val="000D3E2B"/>
    <w:rsid w:val="000D3E60"/>
    <w:rsid w:val="000D3F69"/>
    <w:rsid w:val="000D40A7"/>
    <w:rsid w:val="000D41D1"/>
    <w:rsid w:val="000D433F"/>
    <w:rsid w:val="000D494B"/>
    <w:rsid w:val="000D4BE8"/>
    <w:rsid w:val="000D4BF2"/>
    <w:rsid w:val="000D4D93"/>
    <w:rsid w:val="000D5E73"/>
    <w:rsid w:val="000D5FAA"/>
    <w:rsid w:val="000D6116"/>
    <w:rsid w:val="000D62CF"/>
    <w:rsid w:val="000D661F"/>
    <w:rsid w:val="000D7178"/>
    <w:rsid w:val="000D7281"/>
    <w:rsid w:val="000D73A7"/>
    <w:rsid w:val="000D783F"/>
    <w:rsid w:val="000D7ADE"/>
    <w:rsid w:val="000D7F95"/>
    <w:rsid w:val="000E0109"/>
    <w:rsid w:val="000E02FD"/>
    <w:rsid w:val="000E045F"/>
    <w:rsid w:val="000E07D1"/>
    <w:rsid w:val="000E0DAC"/>
    <w:rsid w:val="000E0E97"/>
    <w:rsid w:val="000E1296"/>
    <w:rsid w:val="000E2645"/>
    <w:rsid w:val="000E2A10"/>
    <w:rsid w:val="000E34BC"/>
    <w:rsid w:val="000E4275"/>
    <w:rsid w:val="000E5074"/>
    <w:rsid w:val="000E50C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1EA4"/>
    <w:rsid w:val="000F2405"/>
    <w:rsid w:val="000F299F"/>
    <w:rsid w:val="000F2D99"/>
    <w:rsid w:val="000F2F75"/>
    <w:rsid w:val="000F343A"/>
    <w:rsid w:val="000F3D1F"/>
    <w:rsid w:val="000F4A69"/>
    <w:rsid w:val="000F4B81"/>
    <w:rsid w:val="000F4DA6"/>
    <w:rsid w:val="000F4F2F"/>
    <w:rsid w:val="000F52B4"/>
    <w:rsid w:val="000F5330"/>
    <w:rsid w:val="000F5BCB"/>
    <w:rsid w:val="000F5C39"/>
    <w:rsid w:val="000F5F9E"/>
    <w:rsid w:val="000F637B"/>
    <w:rsid w:val="000F6734"/>
    <w:rsid w:val="000F6837"/>
    <w:rsid w:val="000F6AD6"/>
    <w:rsid w:val="000F6B30"/>
    <w:rsid w:val="000F7172"/>
    <w:rsid w:val="000F73FA"/>
    <w:rsid w:val="000F7891"/>
    <w:rsid w:val="00100111"/>
    <w:rsid w:val="0010029B"/>
    <w:rsid w:val="00100374"/>
    <w:rsid w:val="00100E33"/>
    <w:rsid w:val="00101B4F"/>
    <w:rsid w:val="00101EA0"/>
    <w:rsid w:val="001024D1"/>
    <w:rsid w:val="0010291B"/>
    <w:rsid w:val="001031DD"/>
    <w:rsid w:val="001034BB"/>
    <w:rsid w:val="00103509"/>
    <w:rsid w:val="001035EC"/>
    <w:rsid w:val="00103656"/>
    <w:rsid w:val="001040D6"/>
    <w:rsid w:val="00104653"/>
    <w:rsid w:val="00104A26"/>
    <w:rsid w:val="00104F50"/>
    <w:rsid w:val="001052D5"/>
    <w:rsid w:val="00105B83"/>
    <w:rsid w:val="00105C27"/>
    <w:rsid w:val="00105DD1"/>
    <w:rsid w:val="00105F53"/>
    <w:rsid w:val="00106123"/>
    <w:rsid w:val="001061C0"/>
    <w:rsid w:val="00106357"/>
    <w:rsid w:val="0010653B"/>
    <w:rsid w:val="00106A5C"/>
    <w:rsid w:val="00106D96"/>
    <w:rsid w:val="00107ED9"/>
    <w:rsid w:val="001108A3"/>
    <w:rsid w:val="00110B25"/>
    <w:rsid w:val="00111095"/>
    <w:rsid w:val="001117D2"/>
    <w:rsid w:val="00111B3E"/>
    <w:rsid w:val="00111E38"/>
    <w:rsid w:val="001120AE"/>
    <w:rsid w:val="001120CF"/>
    <w:rsid w:val="00112266"/>
    <w:rsid w:val="0011235D"/>
    <w:rsid w:val="00112448"/>
    <w:rsid w:val="00112794"/>
    <w:rsid w:val="0011448D"/>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B61"/>
    <w:rsid w:val="00122F3D"/>
    <w:rsid w:val="00122F86"/>
    <w:rsid w:val="00123C71"/>
    <w:rsid w:val="001244EB"/>
    <w:rsid w:val="00124856"/>
    <w:rsid w:val="00124DEC"/>
    <w:rsid w:val="001254E2"/>
    <w:rsid w:val="0012569F"/>
    <w:rsid w:val="00125836"/>
    <w:rsid w:val="00125AA2"/>
    <w:rsid w:val="0012627E"/>
    <w:rsid w:val="0012629F"/>
    <w:rsid w:val="00126360"/>
    <w:rsid w:val="00126A52"/>
    <w:rsid w:val="00126DE5"/>
    <w:rsid w:val="00126E51"/>
    <w:rsid w:val="00127898"/>
    <w:rsid w:val="00127BD9"/>
    <w:rsid w:val="00127EE5"/>
    <w:rsid w:val="00130A45"/>
    <w:rsid w:val="001310D5"/>
    <w:rsid w:val="001312F2"/>
    <w:rsid w:val="0013138B"/>
    <w:rsid w:val="00131614"/>
    <w:rsid w:val="001317D0"/>
    <w:rsid w:val="0013191A"/>
    <w:rsid w:val="001319AB"/>
    <w:rsid w:val="00132215"/>
    <w:rsid w:val="00132CB8"/>
    <w:rsid w:val="001331AD"/>
    <w:rsid w:val="001341F1"/>
    <w:rsid w:val="001347FE"/>
    <w:rsid w:val="00134BCE"/>
    <w:rsid w:val="00134CE9"/>
    <w:rsid w:val="001351D6"/>
    <w:rsid w:val="00135246"/>
    <w:rsid w:val="0013557C"/>
    <w:rsid w:val="00135725"/>
    <w:rsid w:val="00135823"/>
    <w:rsid w:val="00135BD0"/>
    <w:rsid w:val="00135D18"/>
    <w:rsid w:val="00135E73"/>
    <w:rsid w:val="00136781"/>
    <w:rsid w:val="00136825"/>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455"/>
    <w:rsid w:val="0014282D"/>
    <w:rsid w:val="00142B22"/>
    <w:rsid w:val="00143AAB"/>
    <w:rsid w:val="00143CE1"/>
    <w:rsid w:val="00143EDB"/>
    <w:rsid w:val="00144254"/>
    <w:rsid w:val="001444D5"/>
    <w:rsid w:val="0014459E"/>
    <w:rsid w:val="00144A43"/>
    <w:rsid w:val="00144D7D"/>
    <w:rsid w:val="00145C00"/>
    <w:rsid w:val="00145C24"/>
    <w:rsid w:val="00145DB2"/>
    <w:rsid w:val="00145E8B"/>
    <w:rsid w:val="0014634C"/>
    <w:rsid w:val="0014681D"/>
    <w:rsid w:val="001468EF"/>
    <w:rsid w:val="00147D24"/>
    <w:rsid w:val="0015126A"/>
    <w:rsid w:val="00151E2D"/>
    <w:rsid w:val="00151FDC"/>
    <w:rsid w:val="0015203D"/>
    <w:rsid w:val="0015205A"/>
    <w:rsid w:val="00152088"/>
    <w:rsid w:val="001521D9"/>
    <w:rsid w:val="00152200"/>
    <w:rsid w:val="0015377A"/>
    <w:rsid w:val="00153B3C"/>
    <w:rsid w:val="00153BA7"/>
    <w:rsid w:val="00153D56"/>
    <w:rsid w:val="00154150"/>
    <w:rsid w:val="001548C0"/>
    <w:rsid w:val="001549BB"/>
    <w:rsid w:val="00154DB7"/>
    <w:rsid w:val="00155077"/>
    <w:rsid w:val="001553FE"/>
    <w:rsid w:val="001557CC"/>
    <w:rsid w:val="00155CE6"/>
    <w:rsid w:val="00156050"/>
    <w:rsid w:val="001561F6"/>
    <w:rsid w:val="00156330"/>
    <w:rsid w:val="001563C6"/>
    <w:rsid w:val="00156426"/>
    <w:rsid w:val="0015668D"/>
    <w:rsid w:val="00156D99"/>
    <w:rsid w:val="00156DF8"/>
    <w:rsid w:val="00157292"/>
    <w:rsid w:val="001574E3"/>
    <w:rsid w:val="00157B92"/>
    <w:rsid w:val="00157DB5"/>
    <w:rsid w:val="0016057A"/>
    <w:rsid w:val="00160660"/>
    <w:rsid w:val="00160711"/>
    <w:rsid w:val="00160A22"/>
    <w:rsid w:val="00160A98"/>
    <w:rsid w:val="00160C2E"/>
    <w:rsid w:val="00160D7F"/>
    <w:rsid w:val="00161C6A"/>
    <w:rsid w:val="00161E49"/>
    <w:rsid w:val="00161F5F"/>
    <w:rsid w:val="00162203"/>
    <w:rsid w:val="00162394"/>
    <w:rsid w:val="00162583"/>
    <w:rsid w:val="00162824"/>
    <w:rsid w:val="00162A07"/>
    <w:rsid w:val="00162FD5"/>
    <w:rsid w:val="00163131"/>
    <w:rsid w:val="00163157"/>
    <w:rsid w:val="0016359E"/>
    <w:rsid w:val="001639C1"/>
    <w:rsid w:val="0016437C"/>
    <w:rsid w:val="00164C41"/>
    <w:rsid w:val="00165231"/>
    <w:rsid w:val="00166AEF"/>
    <w:rsid w:val="00166C6F"/>
    <w:rsid w:val="00166CF4"/>
    <w:rsid w:val="00166E18"/>
    <w:rsid w:val="001670FB"/>
    <w:rsid w:val="00167844"/>
    <w:rsid w:val="001678BA"/>
    <w:rsid w:val="0016798E"/>
    <w:rsid w:val="00167AC7"/>
    <w:rsid w:val="00167B77"/>
    <w:rsid w:val="00167DE0"/>
    <w:rsid w:val="001702C0"/>
    <w:rsid w:val="00170304"/>
    <w:rsid w:val="00170C48"/>
    <w:rsid w:val="00170DD5"/>
    <w:rsid w:val="001711F7"/>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DEA"/>
    <w:rsid w:val="00176EF0"/>
    <w:rsid w:val="00177004"/>
    <w:rsid w:val="00177D98"/>
    <w:rsid w:val="00180024"/>
    <w:rsid w:val="00180118"/>
    <w:rsid w:val="00180A50"/>
    <w:rsid w:val="00180DE2"/>
    <w:rsid w:val="001815D1"/>
    <w:rsid w:val="0018174D"/>
    <w:rsid w:val="00181949"/>
    <w:rsid w:val="0018197E"/>
    <w:rsid w:val="00181C70"/>
    <w:rsid w:val="001824AD"/>
    <w:rsid w:val="00182572"/>
    <w:rsid w:val="00182AA8"/>
    <w:rsid w:val="0018375A"/>
    <w:rsid w:val="00183ED4"/>
    <w:rsid w:val="001841BA"/>
    <w:rsid w:val="00184A95"/>
    <w:rsid w:val="00184D58"/>
    <w:rsid w:val="00184E23"/>
    <w:rsid w:val="00185041"/>
    <w:rsid w:val="0018555C"/>
    <w:rsid w:val="00185C7C"/>
    <w:rsid w:val="00185F61"/>
    <w:rsid w:val="00185FBD"/>
    <w:rsid w:val="001865E3"/>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77"/>
    <w:rsid w:val="00193198"/>
    <w:rsid w:val="00193914"/>
    <w:rsid w:val="00193A3E"/>
    <w:rsid w:val="00193E4B"/>
    <w:rsid w:val="00194469"/>
    <w:rsid w:val="001945F5"/>
    <w:rsid w:val="00194606"/>
    <w:rsid w:val="00194D55"/>
    <w:rsid w:val="00194EC5"/>
    <w:rsid w:val="00195596"/>
    <w:rsid w:val="00195DCE"/>
    <w:rsid w:val="0019626A"/>
    <w:rsid w:val="00196697"/>
    <w:rsid w:val="001967BF"/>
    <w:rsid w:val="001968AC"/>
    <w:rsid w:val="001969E5"/>
    <w:rsid w:val="00196AD4"/>
    <w:rsid w:val="00196B20"/>
    <w:rsid w:val="00196B58"/>
    <w:rsid w:val="00196BCB"/>
    <w:rsid w:val="00197A0E"/>
    <w:rsid w:val="00197DD1"/>
    <w:rsid w:val="001A028C"/>
    <w:rsid w:val="001A0854"/>
    <w:rsid w:val="001A0A67"/>
    <w:rsid w:val="001A15A2"/>
    <w:rsid w:val="001A15C0"/>
    <w:rsid w:val="001A166B"/>
    <w:rsid w:val="001A173F"/>
    <w:rsid w:val="001A1909"/>
    <w:rsid w:val="001A1DDC"/>
    <w:rsid w:val="001A1E75"/>
    <w:rsid w:val="001A1F6F"/>
    <w:rsid w:val="001A225B"/>
    <w:rsid w:val="001A2B97"/>
    <w:rsid w:val="001A2E1C"/>
    <w:rsid w:val="001A2FB1"/>
    <w:rsid w:val="001A3192"/>
    <w:rsid w:val="001A34B4"/>
    <w:rsid w:val="001A35D2"/>
    <w:rsid w:val="001A39D6"/>
    <w:rsid w:val="001A401D"/>
    <w:rsid w:val="001A4352"/>
    <w:rsid w:val="001A47CC"/>
    <w:rsid w:val="001A4978"/>
    <w:rsid w:val="001A53AE"/>
    <w:rsid w:val="001A5514"/>
    <w:rsid w:val="001A5C01"/>
    <w:rsid w:val="001A612F"/>
    <w:rsid w:val="001A6351"/>
    <w:rsid w:val="001A63DC"/>
    <w:rsid w:val="001A68AE"/>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39F"/>
    <w:rsid w:val="001B3B06"/>
    <w:rsid w:val="001B3ED5"/>
    <w:rsid w:val="001B48DB"/>
    <w:rsid w:val="001B4968"/>
    <w:rsid w:val="001B4EE5"/>
    <w:rsid w:val="001B4EF5"/>
    <w:rsid w:val="001B5727"/>
    <w:rsid w:val="001B5ACE"/>
    <w:rsid w:val="001B5BAC"/>
    <w:rsid w:val="001B5E96"/>
    <w:rsid w:val="001B623F"/>
    <w:rsid w:val="001B6403"/>
    <w:rsid w:val="001B641C"/>
    <w:rsid w:val="001B66A4"/>
    <w:rsid w:val="001B7847"/>
    <w:rsid w:val="001B78BC"/>
    <w:rsid w:val="001B79DB"/>
    <w:rsid w:val="001C034E"/>
    <w:rsid w:val="001C050C"/>
    <w:rsid w:val="001C06CE"/>
    <w:rsid w:val="001C0A83"/>
    <w:rsid w:val="001C0C2D"/>
    <w:rsid w:val="001C0F77"/>
    <w:rsid w:val="001C1807"/>
    <w:rsid w:val="001C19D8"/>
    <w:rsid w:val="001C1AD3"/>
    <w:rsid w:val="001C27E0"/>
    <w:rsid w:val="001C2E44"/>
    <w:rsid w:val="001C3653"/>
    <w:rsid w:val="001C3A43"/>
    <w:rsid w:val="001C3A73"/>
    <w:rsid w:val="001C3C7F"/>
    <w:rsid w:val="001C3CFF"/>
    <w:rsid w:val="001C4222"/>
    <w:rsid w:val="001C42CC"/>
    <w:rsid w:val="001C437E"/>
    <w:rsid w:val="001C5B50"/>
    <w:rsid w:val="001C5EF2"/>
    <w:rsid w:val="001C6371"/>
    <w:rsid w:val="001C68EA"/>
    <w:rsid w:val="001C6A6C"/>
    <w:rsid w:val="001C708B"/>
    <w:rsid w:val="001C71AF"/>
    <w:rsid w:val="001C745A"/>
    <w:rsid w:val="001D06E0"/>
    <w:rsid w:val="001D0B93"/>
    <w:rsid w:val="001D1C9F"/>
    <w:rsid w:val="001D1D87"/>
    <w:rsid w:val="001D1DFF"/>
    <w:rsid w:val="001D1EF4"/>
    <w:rsid w:val="001D1F5F"/>
    <w:rsid w:val="001D218A"/>
    <w:rsid w:val="001D24DB"/>
    <w:rsid w:val="001D298B"/>
    <w:rsid w:val="001D29FE"/>
    <w:rsid w:val="001D2F3B"/>
    <w:rsid w:val="001D3000"/>
    <w:rsid w:val="001D31DB"/>
    <w:rsid w:val="001D3649"/>
    <w:rsid w:val="001D3728"/>
    <w:rsid w:val="001D42F6"/>
    <w:rsid w:val="001D497B"/>
    <w:rsid w:val="001D4E54"/>
    <w:rsid w:val="001D4E6E"/>
    <w:rsid w:val="001D557B"/>
    <w:rsid w:val="001D5897"/>
    <w:rsid w:val="001D5DA9"/>
    <w:rsid w:val="001D61F7"/>
    <w:rsid w:val="001D6857"/>
    <w:rsid w:val="001D6B9E"/>
    <w:rsid w:val="001D6F69"/>
    <w:rsid w:val="001E0668"/>
    <w:rsid w:val="001E07C9"/>
    <w:rsid w:val="001E0802"/>
    <w:rsid w:val="001E0B24"/>
    <w:rsid w:val="001E0D7F"/>
    <w:rsid w:val="001E10D8"/>
    <w:rsid w:val="001E114C"/>
    <w:rsid w:val="001E120D"/>
    <w:rsid w:val="001E197E"/>
    <w:rsid w:val="001E1B76"/>
    <w:rsid w:val="001E21C9"/>
    <w:rsid w:val="001E2F6C"/>
    <w:rsid w:val="001E3736"/>
    <w:rsid w:val="001E4101"/>
    <w:rsid w:val="001E428C"/>
    <w:rsid w:val="001E439C"/>
    <w:rsid w:val="001E45E4"/>
    <w:rsid w:val="001E5351"/>
    <w:rsid w:val="001E5393"/>
    <w:rsid w:val="001E5E0F"/>
    <w:rsid w:val="001E5F87"/>
    <w:rsid w:val="001E6076"/>
    <w:rsid w:val="001E614C"/>
    <w:rsid w:val="001E6BD8"/>
    <w:rsid w:val="001F0061"/>
    <w:rsid w:val="001F02F4"/>
    <w:rsid w:val="001F039B"/>
    <w:rsid w:val="001F0B4C"/>
    <w:rsid w:val="001F0C83"/>
    <w:rsid w:val="001F0E3B"/>
    <w:rsid w:val="001F0F90"/>
    <w:rsid w:val="001F119E"/>
    <w:rsid w:val="001F1259"/>
    <w:rsid w:val="001F1367"/>
    <w:rsid w:val="001F1AA3"/>
    <w:rsid w:val="001F1F3A"/>
    <w:rsid w:val="001F245F"/>
    <w:rsid w:val="001F257B"/>
    <w:rsid w:val="001F25E0"/>
    <w:rsid w:val="001F2C02"/>
    <w:rsid w:val="001F2D01"/>
    <w:rsid w:val="001F2F0F"/>
    <w:rsid w:val="001F3680"/>
    <w:rsid w:val="001F39FB"/>
    <w:rsid w:val="001F41D7"/>
    <w:rsid w:val="001F426B"/>
    <w:rsid w:val="001F447C"/>
    <w:rsid w:val="001F4642"/>
    <w:rsid w:val="001F495E"/>
    <w:rsid w:val="001F49A1"/>
    <w:rsid w:val="001F4CE5"/>
    <w:rsid w:val="001F4FAD"/>
    <w:rsid w:val="001F54E5"/>
    <w:rsid w:val="001F5952"/>
    <w:rsid w:val="001F59A2"/>
    <w:rsid w:val="001F619B"/>
    <w:rsid w:val="001F619C"/>
    <w:rsid w:val="001F61D7"/>
    <w:rsid w:val="001F708B"/>
    <w:rsid w:val="0020009F"/>
    <w:rsid w:val="0020038D"/>
    <w:rsid w:val="0020066C"/>
    <w:rsid w:val="00200D6D"/>
    <w:rsid w:val="00200DC9"/>
    <w:rsid w:val="002019BB"/>
    <w:rsid w:val="00201B5C"/>
    <w:rsid w:val="00201B79"/>
    <w:rsid w:val="00201BEC"/>
    <w:rsid w:val="00201D3E"/>
    <w:rsid w:val="00202273"/>
    <w:rsid w:val="00202306"/>
    <w:rsid w:val="0020236D"/>
    <w:rsid w:val="00202441"/>
    <w:rsid w:val="00202643"/>
    <w:rsid w:val="002026AE"/>
    <w:rsid w:val="00202709"/>
    <w:rsid w:val="00202A34"/>
    <w:rsid w:val="00202AD7"/>
    <w:rsid w:val="00202EB7"/>
    <w:rsid w:val="00203280"/>
    <w:rsid w:val="00203B88"/>
    <w:rsid w:val="00203CF5"/>
    <w:rsid w:val="00203E8C"/>
    <w:rsid w:val="00204107"/>
    <w:rsid w:val="0020424D"/>
    <w:rsid w:val="00204418"/>
    <w:rsid w:val="00204BA2"/>
    <w:rsid w:val="00204E56"/>
    <w:rsid w:val="002053BD"/>
    <w:rsid w:val="0020557A"/>
    <w:rsid w:val="002058E2"/>
    <w:rsid w:val="00205DCE"/>
    <w:rsid w:val="002101C9"/>
    <w:rsid w:val="00210B0A"/>
    <w:rsid w:val="00211111"/>
    <w:rsid w:val="002113E0"/>
    <w:rsid w:val="00211764"/>
    <w:rsid w:val="002117F8"/>
    <w:rsid w:val="002122BA"/>
    <w:rsid w:val="0021297E"/>
    <w:rsid w:val="0021316E"/>
    <w:rsid w:val="0021357B"/>
    <w:rsid w:val="002135A8"/>
    <w:rsid w:val="00213692"/>
    <w:rsid w:val="00213881"/>
    <w:rsid w:val="00213B7F"/>
    <w:rsid w:val="002148A9"/>
    <w:rsid w:val="0021547B"/>
    <w:rsid w:val="002156F2"/>
    <w:rsid w:val="00215808"/>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6B40"/>
    <w:rsid w:val="00227329"/>
    <w:rsid w:val="002273B3"/>
    <w:rsid w:val="00227566"/>
    <w:rsid w:val="002275FD"/>
    <w:rsid w:val="00227658"/>
    <w:rsid w:val="00227673"/>
    <w:rsid w:val="00227BF3"/>
    <w:rsid w:val="0023011E"/>
    <w:rsid w:val="002302C4"/>
    <w:rsid w:val="0023044B"/>
    <w:rsid w:val="002308BE"/>
    <w:rsid w:val="0023142C"/>
    <w:rsid w:val="00231642"/>
    <w:rsid w:val="00231B09"/>
    <w:rsid w:val="00231C2C"/>
    <w:rsid w:val="00231DA6"/>
    <w:rsid w:val="00231EF1"/>
    <w:rsid w:val="002328F2"/>
    <w:rsid w:val="00232BD1"/>
    <w:rsid w:val="00232D0B"/>
    <w:rsid w:val="002334BF"/>
    <w:rsid w:val="00233BC8"/>
    <w:rsid w:val="002347DA"/>
    <w:rsid w:val="0023533B"/>
    <w:rsid w:val="002354C6"/>
    <w:rsid w:val="00235FC3"/>
    <w:rsid w:val="002360B0"/>
    <w:rsid w:val="0023668E"/>
    <w:rsid w:val="00236D27"/>
    <w:rsid w:val="002370F3"/>
    <w:rsid w:val="0023717F"/>
    <w:rsid w:val="002377A3"/>
    <w:rsid w:val="002377CC"/>
    <w:rsid w:val="002379F5"/>
    <w:rsid w:val="00237B8F"/>
    <w:rsid w:val="00237F12"/>
    <w:rsid w:val="00240117"/>
    <w:rsid w:val="002401DC"/>
    <w:rsid w:val="002402D5"/>
    <w:rsid w:val="002403A9"/>
    <w:rsid w:val="002408A8"/>
    <w:rsid w:val="002409E9"/>
    <w:rsid w:val="00240E72"/>
    <w:rsid w:val="0024118A"/>
    <w:rsid w:val="00241AB8"/>
    <w:rsid w:val="00241F6B"/>
    <w:rsid w:val="00241FA9"/>
    <w:rsid w:val="002424D6"/>
    <w:rsid w:val="0024261C"/>
    <w:rsid w:val="00242944"/>
    <w:rsid w:val="00242AA3"/>
    <w:rsid w:val="00242ECF"/>
    <w:rsid w:val="00243248"/>
    <w:rsid w:val="00243564"/>
    <w:rsid w:val="00243F55"/>
    <w:rsid w:val="00244529"/>
    <w:rsid w:val="00244D2F"/>
    <w:rsid w:val="0024539C"/>
    <w:rsid w:val="0024572F"/>
    <w:rsid w:val="00245A58"/>
    <w:rsid w:val="00246359"/>
    <w:rsid w:val="00246889"/>
    <w:rsid w:val="00246B8C"/>
    <w:rsid w:val="002472F1"/>
    <w:rsid w:val="00247BF9"/>
    <w:rsid w:val="002502E4"/>
    <w:rsid w:val="0025048F"/>
    <w:rsid w:val="00250A86"/>
    <w:rsid w:val="00250AA4"/>
    <w:rsid w:val="00250C80"/>
    <w:rsid w:val="00251675"/>
    <w:rsid w:val="00251F5A"/>
    <w:rsid w:val="002527AD"/>
    <w:rsid w:val="00252873"/>
    <w:rsid w:val="00252B11"/>
    <w:rsid w:val="00252B53"/>
    <w:rsid w:val="00252BE8"/>
    <w:rsid w:val="00252FFF"/>
    <w:rsid w:val="00253081"/>
    <w:rsid w:val="00253374"/>
    <w:rsid w:val="002534DF"/>
    <w:rsid w:val="00253851"/>
    <w:rsid w:val="00253D14"/>
    <w:rsid w:val="00253E29"/>
    <w:rsid w:val="002549D2"/>
    <w:rsid w:val="00254D4D"/>
    <w:rsid w:val="00254E1A"/>
    <w:rsid w:val="002553A8"/>
    <w:rsid w:val="00256088"/>
    <w:rsid w:val="0025639F"/>
    <w:rsid w:val="002565D6"/>
    <w:rsid w:val="002566B8"/>
    <w:rsid w:val="00256AC1"/>
    <w:rsid w:val="00256B81"/>
    <w:rsid w:val="00256E71"/>
    <w:rsid w:val="00256FA2"/>
    <w:rsid w:val="002570AA"/>
    <w:rsid w:val="0025728B"/>
    <w:rsid w:val="002572B4"/>
    <w:rsid w:val="002577AB"/>
    <w:rsid w:val="002577C5"/>
    <w:rsid w:val="002600C6"/>
    <w:rsid w:val="002602EC"/>
    <w:rsid w:val="00260409"/>
    <w:rsid w:val="00260840"/>
    <w:rsid w:val="00260DC6"/>
    <w:rsid w:val="00261030"/>
    <w:rsid w:val="00261273"/>
    <w:rsid w:val="0026128E"/>
    <w:rsid w:val="00261295"/>
    <w:rsid w:val="00261819"/>
    <w:rsid w:val="002618CE"/>
    <w:rsid w:val="00262077"/>
    <w:rsid w:val="002624B5"/>
    <w:rsid w:val="002625AE"/>
    <w:rsid w:val="00262B7F"/>
    <w:rsid w:val="00262D97"/>
    <w:rsid w:val="002631B1"/>
    <w:rsid w:val="0026348C"/>
    <w:rsid w:val="00264036"/>
    <w:rsid w:val="00264477"/>
    <w:rsid w:val="0026471C"/>
    <w:rsid w:val="00264C5A"/>
    <w:rsid w:val="00265219"/>
    <w:rsid w:val="00265634"/>
    <w:rsid w:val="002672B1"/>
    <w:rsid w:val="00267642"/>
    <w:rsid w:val="00267782"/>
    <w:rsid w:val="00267E00"/>
    <w:rsid w:val="00267E0B"/>
    <w:rsid w:val="00267E4F"/>
    <w:rsid w:val="002704E3"/>
    <w:rsid w:val="0027065D"/>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D"/>
    <w:rsid w:val="0027631F"/>
    <w:rsid w:val="00276448"/>
    <w:rsid w:val="002766DA"/>
    <w:rsid w:val="00276986"/>
    <w:rsid w:val="002769E5"/>
    <w:rsid w:val="002769FC"/>
    <w:rsid w:val="00276BAB"/>
    <w:rsid w:val="00276C59"/>
    <w:rsid w:val="0027796A"/>
    <w:rsid w:val="002779E9"/>
    <w:rsid w:val="00277FEE"/>
    <w:rsid w:val="0028059D"/>
    <w:rsid w:val="00280A36"/>
    <w:rsid w:val="00280D42"/>
    <w:rsid w:val="002811D8"/>
    <w:rsid w:val="0028122F"/>
    <w:rsid w:val="00281798"/>
    <w:rsid w:val="00282824"/>
    <w:rsid w:val="00282A6C"/>
    <w:rsid w:val="002832B9"/>
    <w:rsid w:val="002835C2"/>
    <w:rsid w:val="00283BE4"/>
    <w:rsid w:val="0028459E"/>
    <w:rsid w:val="002845CB"/>
    <w:rsid w:val="002845F6"/>
    <w:rsid w:val="002849D1"/>
    <w:rsid w:val="00284DC9"/>
    <w:rsid w:val="00284F7E"/>
    <w:rsid w:val="00285040"/>
    <w:rsid w:val="0028510F"/>
    <w:rsid w:val="00286436"/>
    <w:rsid w:val="0028784E"/>
    <w:rsid w:val="00290240"/>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41F"/>
    <w:rsid w:val="00297BB3"/>
    <w:rsid w:val="00297BD3"/>
    <w:rsid w:val="002A0584"/>
    <w:rsid w:val="002A05BB"/>
    <w:rsid w:val="002A05DA"/>
    <w:rsid w:val="002A0A53"/>
    <w:rsid w:val="002A0CF6"/>
    <w:rsid w:val="002A0D59"/>
    <w:rsid w:val="002A0F98"/>
    <w:rsid w:val="002A10C8"/>
    <w:rsid w:val="002A1210"/>
    <w:rsid w:val="002A1755"/>
    <w:rsid w:val="002A1CFC"/>
    <w:rsid w:val="002A1DCD"/>
    <w:rsid w:val="002A24F7"/>
    <w:rsid w:val="002A2EF4"/>
    <w:rsid w:val="002A370E"/>
    <w:rsid w:val="002A38AC"/>
    <w:rsid w:val="002A4114"/>
    <w:rsid w:val="002A46D1"/>
    <w:rsid w:val="002A4A78"/>
    <w:rsid w:val="002A5051"/>
    <w:rsid w:val="002A56E6"/>
    <w:rsid w:val="002A58E3"/>
    <w:rsid w:val="002A5966"/>
    <w:rsid w:val="002A5C76"/>
    <w:rsid w:val="002A6026"/>
    <w:rsid w:val="002A62A5"/>
    <w:rsid w:val="002A6D08"/>
    <w:rsid w:val="002A7276"/>
    <w:rsid w:val="002A792F"/>
    <w:rsid w:val="002A7D44"/>
    <w:rsid w:val="002B0BB8"/>
    <w:rsid w:val="002B0D5C"/>
    <w:rsid w:val="002B0EEF"/>
    <w:rsid w:val="002B1C48"/>
    <w:rsid w:val="002B1D14"/>
    <w:rsid w:val="002B24CE"/>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7A0"/>
    <w:rsid w:val="002B57BE"/>
    <w:rsid w:val="002B58A7"/>
    <w:rsid w:val="002B5991"/>
    <w:rsid w:val="002B61E4"/>
    <w:rsid w:val="002B6583"/>
    <w:rsid w:val="002B666F"/>
    <w:rsid w:val="002B6CBA"/>
    <w:rsid w:val="002B700A"/>
    <w:rsid w:val="002B7093"/>
    <w:rsid w:val="002B70E3"/>
    <w:rsid w:val="002B7A8F"/>
    <w:rsid w:val="002B7CE8"/>
    <w:rsid w:val="002C1228"/>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4AC0"/>
    <w:rsid w:val="002D4BAB"/>
    <w:rsid w:val="002D4EA8"/>
    <w:rsid w:val="002D4FDA"/>
    <w:rsid w:val="002D5F3C"/>
    <w:rsid w:val="002D6190"/>
    <w:rsid w:val="002D6277"/>
    <w:rsid w:val="002D636F"/>
    <w:rsid w:val="002D6723"/>
    <w:rsid w:val="002D6840"/>
    <w:rsid w:val="002D6C58"/>
    <w:rsid w:val="002D6CF4"/>
    <w:rsid w:val="002D723D"/>
    <w:rsid w:val="002D7596"/>
    <w:rsid w:val="002D7C10"/>
    <w:rsid w:val="002D7D9C"/>
    <w:rsid w:val="002E0BB0"/>
    <w:rsid w:val="002E2045"/>
    <w:rsid w:val="002E2221"/>
    <w:rsid w:val="002E227C"/>
    <w:rsid w:val="002E2682"/>
    <w:rsid w:val="002E27B7"/>
    <w:rsid w:val="002E2AAD"/>
    <w:rsid w:val="002E39EA"/>
    <w:rsid w:val="002E3B79"/>
    <w:rsid w:val="002E3C56"/>
    <w:rsid w:val="002E5021"/>
    <w:rsid w:val="002E510A"/>
    <w:rsid w:val="002E53CA"/>
    <w:rsid w:val="002E55C9"/>
    <w:rsid w:val="002E55D9"/>
    <w:rsid w:val="002E5645"/>
    <w:rsid w:val="002E59C6"/>
    <w:rsid w:val="002E5D8D"/>
    <w:rsid w:val="002E6480"/>
    <w:rsid w:val="002E6576"/>
    <w:rsid w:val="002E6D2B"/>
    <w:rsid w:val="002E71B6"/>
    <w:rsid w:val="002E730D"/>
    <w:rsid w:val="002F00C4"/>
    <w:rsid w:val="002F00DF"/>
    <w:rsid w:val="002F0521"/>
    <w:rsid w:val="002F082C"/>
    <w:rsid w:val="002F0F44"/>
    <w:rsid w:val="002F0FA5"/>
    <w:rsid w:val="002F1047"/>
    <w:rsid w:val="002F132D"/>
    <w:rsid w:val="002F1955"/>
    <w:rsid w:val="002F1AD4"/>
    <w:rsid w:val="002F1BC1"/>
    <w:rsid w:val="002F1D22"/>
    <w:rsid w:val="002F1E0A"/>
    <w:rsid w:val="002F1E9B"/>
    <w:rsid w:val="002F2B2E"/>
    <w:rsid w:val="002F2B94"/>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3FE"/>
    <w:rsid w:val="002F744B"/>
    <w:rsid w:val="002F74A4"/>
    <w:rsid w:val="002F74FD"/>
    <w:rsid w:val="002F78E2"/>
    <w:rsid w:val="002F7A0B"/>
    <w:rsid w:val="002F7DE8"/>
    <w:rsid w:val="002F7FC9"/>
    <w:rsid w:val="00300164"/>
    <w:rsid w:val="00300BC1"/>
    <w:rsid w:val="003011C3"/>
    <w:rsid w:val="003019E2"/>
    <w:rsid w:val="00301D39"/>
    <w:rsid w:val="00302961"/>
    <w:rsid w:val="003033DB"/>
    <w:rsid w:val="003039C5"/>
    <w:rsid w:val="0030554C"/>
    <w:rsid w:val="00305BA2"/>
    <w:rsid w:val="00305F4C"/>
    <w:rsid w:val="0030611C"/>
    <w:rsid w:val="00306854"/>
    <w:rsid w:val="00306DBE"/>
    <w:rsid w:val="003100AA"/>
    <w:rsid w:val="003106F0"/>
    <w:rsid w:val="00310CFC"/>
    <w:rsid w:val="0031150A"/>
    <w:rsid w:val="003115BF"/>
    <w:rsid w:val="00311D69"/>
    <w:rsid w:val="00312165"/>
    <w:rsid w:val="003122D9"/>
    <w:rsid w:val="0031235B"/>
    <w:rsid w:val="003125E4"/>
    <w:rsid w:val="003131E6"/>
    <w:rsid w:val="0031377A"/>
    <w:rsid w:val="00313808"/>
    <w:rsid w:val="00313FEE"/>
    <w:rsid w:val="00314090"/>
    <w:rsid w:val="00314254"/>
    <w:rsid w:val="00314A91"/>
    <w:rsid w:val="00314B82"/>
    <w:rsid w:val="00315210"/>
    <w:rsid w:val="00315DD1"/>
    <w:rsid w:val="00316195"/>
    <w:rsid w:val="00317336"/>
    <w:rsid w:val="00320116"/>
    <w:rsid w:val="00320194"/>
    <w:rsid w:val="00320512"/>
    <w:rsid w:val="003205A0"/>
    <w:rsid w:val="00320754"/>
    <w:rsid w:val="00320C61"/>
    <w:rsid w:val="003210E3"/>
    <w:rsid w:val="003214C6"/>
    <w:rsid w:val="003221B4"/>
    <w:rsid w:val="00322676"/>
    <w:rsid w:val="00322A1E"/>
    <w:rsid w:val="00322A48"/>
    <w:rsid w:val="00322A9C"/>
    <w:rsid w:val="00322D63"/>
    <w:rsid w:val="00323117"/>
    <w:rsid w:val="003232AF"/>
    <w:rsid w:val="003232C3"/>
    <w:rsid w:val="003235B6"/>
    <w:rsid w:val="00323B77"/>
    <w:rsid w:val="00324199"/>
    <w:rsid w:val="00324B2E"/>
    <w:rsid w:val="00324BEC"/>
    <w:rsid w:val="00325051"/>
    <w:rsid w:val="00325747"/>
    <w:rsid w:val="00326247"/>
    <w:rsid w:val="003265AB"/>
    <w:rsid w:val="003267FB"/>
    <w:rsid w:val="00326DDE"/>
    <w:rsid w:val="00327637"/>
    <w:rsid w:val="00327801"/>
    <w:rsid w:val="00327859"/>
    <w:rsid w:val="00327DCE"/>
    <w:rsid w:val="00330168"/>
    <w:rsid w:val="00330CD3"/>
    <w:rsid w:val="00331125"/>
    <w:rsid w:val="003314DC"/>
    <w:rsid w:val="00331844"/>
    <w:rsid w:val="003319C9"/>
    <w:rsid w:val="00331A54"/>
    <w:rsid w:val="00331F0C"/>
    <w:rsid w:val="003323CE"/>
    <w:rsid w:val="003328BE"/>
    <w:rsid w:val="00332D63"/>
    <w:rsid w:val="00332E9C"/>
    <w:rsid w:val="00332FA4"/>
    <w:rsid w:val="0033307F"/>
    <w:rsid w:val="00333370"/>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4C"/>
    <w:rsid w:val="003363AE"/>
    <w:rsid w:val="003363BC"/>
    <w:rsid w:val="003364DF"/>
    <w:rsid w:val="003366C9"/>
    <w:rsid w:val="0033681D"/>
    <w:rsid w:val="0033689B"/>
    <w:rsid w:val="00336C48"/>
    <w:rsid w:val="003371A8"/>
    <w:rsid w:val="0033737D"/>
    <w:rsid w:val="00337A63"/>
    <w:rsid w:val="00337BA4"/>
    <w:rsid w:val="00337BE0"/>
    <w:rsid w:val="0034092C"/>
    <w:rsid w:val="00340C7C"/>
    <w:rsid w:val="00340D5A"/>
    <w:rsid w:val="00340F92"/>
    <w:rsid w:val="003417DC"/>
    <w:rsid w:val="00341DA8"/>
    <w:rsid w:val="003433FA"/>
    <w:rsid w:val="00343679"/>
    <w:rsid w:val="0034396E"/>
    <w:rsid w:val="00343B2D"/>
    <w:rsid w:val="00344072"/>
    <w:rsid w:val="00344575"/>
    <w:rsid w:val="00344746"/>
    <w:rsid w:val="00344C53"/>
    <w:rsid w:val="00345496"/>
    <w:rsid w:val="00345B98"/>
    <w:rsid w:val="00345C1F"/>
    <w:rsid w:val="0034622B"/>
    <w:rsid w:val="003466D8"/>
    <w:rsid w:val="00347A5D"/>
    <w:rsid w:val="00350525"/>
    <w:rsid w:val="003505F7"/>
    <w:rsid w:val="00350791"/>
    <w:rsid w:val="00350828"/>
    <w:rsid w:val="00351156"/>
    <w:rsid w:val="0035197B"/>
    <w:rsid w:val="00351C90"/>
    <w:rsid w:val="00351CEF"/>
    <w:rsid w:val="00352315"/>
    <w:rsid w:val="00352335"/>
    <w:rsid w:val="0035233F"/>
    <w:rsid w:val="00352668"/>
    <w:rsid w:val="00352778"/>
    <w:rsid w:val="00352B0F"/>
    <w:rsid w:val="00352EFB"/>
    <w:rsid w:val="00352FD9"/>
    <w:rsid w:val="00355B1E"/>
    <w:rsid w:val="00356978"/>
    <w:rsid w:val="003569F2"/>
    <w:rsid w:val="00356A41"/>
    <w:rsid w:val="00356A84"/>
    <w:rsid w:val="00357241"/>
    <w:rsid w:val="0035726B"/>
    <w:rsid w:val="00357B44"/>
    <w:rsid w:val="003605DA"/>
    <w:rsid w:val="00360691"/>
    <w:rsid w:val="003607E9"/>
    <w:rsid w:val="00360B61"/>
    <w:rsid w:val="00360D66"/>
    <w:rsid w:val="00361004"/>
    <w:rsid w:val="003610D0"/>
    <w:rsid w:val="00361358"/>
    <w:rsid w:val="00361569"/>
    <w:rsid w:val="00361CEE"/>
    <w:rsid w:val="00361DCF"/>
    <w:rsid w:val="0036229C"/>
    <w:rsid w:val="00362A96"/>
    <w:rsid w:val="00362D1D"/>
    <w:rsid w:val="00362E9F"/>
    <w:rsid w:val="00362FB4"/>
    <w:rsid w:val="003633C9"/>
    <w:rsid w:val="003633E1"/>
    <w:rsid w:val="00363B85"/>
    <w:rsid w:val="00364996"/>
    <w:rsid w:val="003649B6"/>
    <w:rsid w:val="00364BA6"/>
    <w:rsid w:val="00365D52"/>
    <w:rsid w:val="0036634B"/>
    <w:rsid w:val="00366676"/>
    <w:rsid w:val="003667E9"/>
    <w:rsid w:val="0036690D"/>
    <w:rsid w:val="00366AE2"/>
    <w:rsid w:val="00366DA9"/>
    <w:rsid w:val="003674BB"/>
    <w:rsid w:val="0036789D"/>
    <w:rsid w:val="0037041B"/>
    <w:rsid w:val="00370A3A"/>
    <w:rsid w:val="00370AF1"/>
    <w:rsid w:val="00370BA1"/>
    <w:rsid w:val="00371243"/>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02F"/>
    <w:rsid w:val="00377481"/>
    <w:rsid w:val="00377AD0"/>
    <w:rsid w:val="00380300"/>
    <w:rsid w:val="00380382"/>
    <w:rsid w:val="003805E8"/>
    <w:rsid w:val="0038186A"/>
    <w:rsid w:val="00382069"/>
    <w:rsid w:val="00382DA1"/>
    <w:rsid w:val="00383986"/>
    <w:rsid w:val="00383EF5"/>
    <w:rsid w:val="00384039"/>
    <w:rsid w:val="0038407A"/>
    <w:rsid w:val="003840CC"/>
    <w:rsid w:val="0038474A"/>
    <w:rsid w:val="003848EF"/>
    <w:rsid w:val="00384C24"/>
    <w:rsid w:val="003853F5"/>
    <w:rsid w:val="003858F8"/>
    <w:rsid w:val="00385D1D"/>
    <w:rsid w:val="00385D20"/>
    <w:rsid w:val="00386750"/>
    <w:rsid w:val="003868F4"/>
    <w:rsid w:val="00386B5E"/>
    <w:rsid w:val="00387014"/>
    <w:rsid w:val="00387119"/>
    <w:rsid w:val="00387462"/>
    <w:rsid w:val="003874D3"/>
    <w:rsid w:val="00387C96"/>
    <w:rsid w:val="00387DBB"/>
    <w:rsid w:val="00390053"/>
    <w:rsid w:val="003906FF"/>
    <w:rsid w:val="00390789"/>
    <w:rsid w:val="00390E0E"/>
    <w:rsid w:val="00390FAD"/>
    <w:rsid w:val="003911BC"/>
    <w:rsid w:val="00391246"/>
    <w:rsid w:val="003915E9"/>
    <w:rsid w:val="00391BFB"/>
    <w:rsid w:val="00391DD5"/>
    <w:rsid w:val="0039282C"/>
    <w:rsid w:val="003928C1"/>
    <w:rsid w:val="00392D14"/>
    <w:rsid w:val="00392E30"/>
    <w:rsid w:val="003931FD"/>
    <w:rsid w:val="003937C3"/>
    <w:rsid w:val="00393971"/>
    <w:rsid w:val="00393F32"/>
    <w:rsid w:val="00394089"/>
    <w:rsid w:val="00394505"/>
    <w:rsid w:val="0039459D"/>
    <w:rsid w:val="00394951"/>
    <w:rsid w:val="003951B3"/>
    <w:rsid w:val="003951D7"/>
    <w:rsid w:val="003956A0"/>
    <w:rsid w:val="0039579B"/>
    <w:rsid w:val="00395E12"/>
    <w:rsid w:val="00395E2D"/>
    <w:rsid w:val="003960BD"/>
    <w:rsid w:val="00396339"/>
    <w:rsid w:val="00396E7D"/>
    <w:rsid w:val="00397384"/>
    <w:rsid w:val="00397749"/>
    <w:rsid w:val="00397BDE"/>
    <w:rsid w:val="003A08CD"/>
    <w:rsid w:val="003A0B2A"/>
    <w:rsid w:val="003A0FC4"/>
    <w:rsid w:val="003A120A"/>
    <w:rsid w:val="003A1EA5"/>
    <w:rsid w:val="003A1EAD"/>
    <w:rsid w:val="003A1EDE"/>
    <w:rsid w:val="003A25E7"/>
    <w:rsid w:val="003A28D7"/>
    <w:rsid w:val="003A2AEA"/>
    <w:rsid w:val="003A2B9F"/>
    <w:rsid w:val="003A2E6A"/>
    <w:rsid w:val="003A3454"/>
    <w:rsid w:val="003A3A85"/>
    <w:rsid w:val="003A4019"/>
    <w:rsid w:val="003A4826"/>
    <w:rsid w:val="003A4922"/>
    <w:rsid w:val="003A4A7E"/>
    <w:rsid w:val="003A565F"/>
    <w:rsid w:val="003A6227"/>
    <w:rsid w:val="003A6369"/>
    <w:rsid w:val="003A6CAD"/>
    <w:rsid w:val="003A77F0"/>
    <w:rsid w:val="003A7918"/>
    <w:rsid w:val="003B0A52"/>
    <w:rsid w:val="003B0A7C"/>
    <w:rsid w:val="003B0BC3"/>
    <w:rsid w:val="003B0D92"/>
    <w:rsid w:val="003B1314"/>
    <w:rsid w:val="003B1461"/>
    <w:rsid w:val="003B233A"/>
    <w:rsid w:val="003B25E9"/>
    <w:rsid w:val="003B2D83"/>
    <w:rsid w:val="003B2DA8"/>
    <w:rsid w:val="003B2EF3"/>
    <w:rsid w:val="003B33A1"/>
    <w:rsid w:val="003B3B25"/>
    <w:rsid w:val="003B4A51"/>
    <w:rsid w:val="003B4DA6"/>
    <w:rsid w:val="003B52BD"/>
    <w:rsid w:val="003B52C0"/>
    <w:rsid w:val="003B554E"/>
    <w:rsid w:val="003B5825"/>
    <w:rsid w:val="003B5E97"/>
    <w:rsid w:val="003B651D"/>
    <w:rsid w:val="003B660A"/>
    <w:rsid w:val="003B6886"/>
    <w:rsid w:val="003B6F19"/>
    <w:rsid w:val="003B720C"/>
    <w:rsid w:val="003B740C"/>
    <w:rsid w:val="003B7DDB"/>
    <w:rsid w:val="003B7F50"/>
    <w:rsid w:val="003C0A06"/>
    <w:rsid w:val="003C0DBF"/>
    <w:rsid w:val="003C0E78"/>
    <w:rsid w:val="003C0F2C"/>
    <w:rsid w:val="003C0F57"/>
    <w:rsid w:val="003C0FE7"/>
    <w:rsid w:val="003C13B6"/>
    <w:rsid w:val="003C193A"/>
    <w:rsid w:val="003C1A72"/>
    <w:rsid w:val="003C20C2"/>
    <w:rsid w:val="003C2299"/>
    <w:rsid w:val="003C3747"/>
    <w:rsid w:val="003C37EE"/>
    <w:rsid w:val="003C3F04"/>
    <w:rsid w:val="003C41ED"/>
    <w:rsid w:val="003C4595"/>
    <w:rsid w:val="003C4FAC"/>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822"/>
    <w:rsid w:val="003D2B52"/>
    <w:rsid w:val="003D4E26"/>
    <w:rsid w:val="003D5261"/>
    <w:rsid w:val="003D5A44"/>
    <w:rsid w:val="003D5BE5"/>
    <w:rsid w:val="003D62A8"/>
    <w:rsid w:val="003D6338"/>
    <w:rsid w:val="003D63A0"/>
    <w:rsid w:val="003D69AB"/>
    <w:rsid w:val="003D79B2"/>
    <w:rsid w:val="003D7F63"/>
    <w:rsid w:val="003D7FCD"/>
    <w:rsid w:val="003E0FA0"/>
    <w:rsid w:val="003E1AF1"/>
    <w:rsid w:val="003E28D3"/>
    <w:rsid w:val="003E2D41"/>
    <w:rsid w:val="003E3782"/>
    <w:rsid w:val="003E38D1"/>
    <w:rsid w:val="003E3AC0"/>
    <w:rsid w:val="003E3B75"/>
    <w:rsid w:val="003E4288"/>
    <w:rsid w:val="003E433E"/>
    <w:rsid w:val="003E43A9"/>
    <w:rsid w:val="003E4481"/>
    <w:rsid w:val="003E46A1"/>
    <w:rsid w:val="003E4872"/>
    <w:rsid w:val="003E4A72"/>
    <w:rsid w:val="003E5041"/>
    <w:rsid w:val="003E57E8"/>
    <w:rsid w:val="003E5828"/>
    <w:rsid w:val="003E58AD"/>
    <w:rsid w:val="003E6171"/>
    <w:rsid w:val="003E64A0"/>
    <w:rsid w:val="003E6BC9"/>
    <w:rsid w:val="003E6EF0"/>
    <w:rsid w:val="003E71EF"/>
    <w:rsid w:val="003E7396"/>
    <w:rsid w:val="003E7663"/>
    <w:rsid w:val="003E76A8"/>
    <w:rsid w:val="003E7FD0"/>
    <w:rsid w:val="003F06E8"/>
    <w:rsid w:val="003F0982"/>
    <w:rsid w:val="003F0A6D"/>
    <w:rsid w:val="003F0B13"/>
    <w:rsid w:val="003F0FF4"/>
    <w:rsid w:val="003F2289"/>
    <w:rsid w:val="003F27A2"/>
    <w:rsid w:val="003F2A95"/>
    <w:rsid w:val="003F2B99"/>
    <w:rsid w:val="003F2C8F"/>
    <w:rsid w:val="003F37E1"/>
    <w:rsid w:val="003F388A"/>
    <w:rsid w:val="003F3D09"/>
    <w:rsid w:val="003F3E55"/>
    <w:rsid w:val="003F45F6"/>
    <w:rsid w:val="003F4C40"/>
    <w:rsid w:val="003F4DA4"/>
    <w:rsid w:val="003F552B"/>
    <w:rsid w:val="003F55DE"/>
    <w:rsid w:val="003F5747"/>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9A"/>
    <w:rsid w:val="004033C3"/>
    <w:rsid w:val="004036F3"/>
    <w:rsid w:val="00403783"/>
    <w:rsid w:val="00403BA5"/>
    <w:rsid w:val="00403DF1"/>
    <w:rsid w:val="004040DB"/>
    <w:rsid w:val="00404108"/>
    <w:rsid w:val="00404250"/>
    <w:rsid w:val="00404283"/>
    <w:rsid w:val="00405460"/>
    <w:rsid w:val="00405970"/>
    <w:rsid w:val="00405AEB"/>
    <w:rsid w:val="00405D28"/>
    <w:rsid w:val="00405D93"/>
    <w:rsid w:val="004062E9"/>
    <w:rsid w:val="00406470"/>
    <w:rsid w:val="004068A7"/>
    <w:rsid w:val="004068BA"/>
    <w:rsid w:val="00406A07"/>
    <w:rsid w:val="00406F7F"/>
    <w:rsid w:val="00407AEF"/>
    <w:rsid w:val="00407BC2"/>
    <w:rsid w:val="0041058B"/>
    <w:rsid w:val="00410A04"/>
    <w:rsid w:val="0041199C"/>
    <w:rsid w:val="00411BC6"/>
    <w:rsid w:val="00411BD1"/>
    <w:rsid w:val="00411C30"/>
    <w:rsid w:val="0041202B"/>
    <w:rsid w:val="004122FE"/>
    <w:rsid w:val="00412418"/>
    <w:rsid w:val="00412817"/>
    <w:rsid w:val="00412B07"/>
    <w:rsid w:val="00412CEE"/>
    <w:rsid w:val="004130B9"/>
    <w:rsid w:val="004133C2"/>
    <w:rsid w:val="004135D2"/>
    <w:rsid w:val="004136DE"/>
    <w:rsid w:val="00413833"/>
    <w:rsid w:val="00413892"/>
    <w:rsid w:val="00413A7E"/>
    <w:rsid w:val="00413BC3"/>
    <w:rsid w:val="004141FD"/>
    <w:rsid w:val="004143EC"/>
    <w:rsid w:val="00414537"/>
    <w:rsid w:val="004146CA"/>
    <w:rsid w:val="0041491A"/>
    <w:rsid w:val="004149C9"/>
    <w:rsid w:val="00414CDD"/>
    <w:rsid w:val="00415098"/>
    <w:rsid w:val="00415119"/>
    <w:rsid w:val="00415401"/>
    <w:rsid w:val="0041565E"/>
    <w:rsid w:val="00415A0F"/>
    <w:rsid w:val="00415B82"/>
    <w:rsid w:val="00415E83"/>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468"/>
    <w:rsid w:val="00422612"/>
    <w:rsid w:val="0042276D"/>
    <w:rsid w:val="00422DB4"/>
    <w:rsid w:val="00423BA1"/>
    <w:rsid w:val="00423D55"/>
    <w:rsid w:val="0042413F"/>
    <w:rsid w:val="00424242"/>
    <w:rsid w:val="00424947"/>
    <w:rsid w:val="00424CD4"/>
    <w:rsid w:val="004251B0"/>
    <w:rsid w:val="004253E3"/>
    <w:rsid w:val="00425B0D"/>
    <w:rsid w:val="00425BA4"/>
    <w:rsid w:val="00425CD2"/>
    <w:rsid w:val="00425F36"/>
    <w:rsid w:val="00426605"/>
    <w:rsid w:val="00426904"/>
    <w:rsid w:val="00426E11"/>
    <w:rsid w:val="00426F76"/>
    <w:rsid w:val="00427268"/>
    <w:rsid w:val="00427554"/>
    <w:rsid w:val="004275F4"/>
    <w:rsid w:val="00427DBB"/>
    <w:rsid w:val="004300C1"/>
    <w:rsid w:val="00430ED4"/>
    <w:rsid w:val="00430FF3"/>
    <w:rsid w:val="00431351"/>
    <w:rsid w:val="004313DE"/>
    <w:rsid w:val="00431FD0"/>
    <w:rsid w:val="0043258A"/>
    <w:rsid w:val="004329F0"/>
    <w:rsid w:val="00433038"/>
    <w:rsid w:val="0043327A"/>
    <w:rsid w:val="0043337A"/>
    <w:rsid w:val="004334FB"/>
    <w:rsid w:val="0043445F"/>
    <w:rsid w:val="00434B23"/>
    <w:rsid w:val="00434DBF"/>
    <w:rsid w:val="00434F56"/>
    <w:rsid w:val="0043562F"/>
    <w:rsid w:val="004361E2"/>
    <w:rsid w:val="0043635A"/>
    <w:rsid w:val="004363D3"/>
    <w:rsid w:val="004367C7"/>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6B8"/>
    <w:rsid w:val="00442731"/>
    <w:rsid w:val="00442E03"/>
    <w:rsid w:val="00443FA3"/>
    <w:rsid w:val="004442A4"/>
    <w:rsid w:val="00444551"/>
    <w:rsid w:val="00444BDA"/>
    <w:rsid w:val="00444FD8"/>
    <w:rsid w:val="004453CA"/>
    <w:rsid w:val="00445572"/>
    <w:rsid w:val="00445875"/>
    <w:rsid w:val="004459A4"/>
    <w:rsid w:val="004459F2"/>
    <w:rsid w:val="00445B48"/>
    <w:rsid w:val="00445F49"/>
    <w:rsid w:val="00446519"/>
    <w:rsid w:val="004465BE"/>
    <w:rsid w:val="00446788"/>
    <w:rsid w:val="00447DAA"/>
    <w:rsid w:val="0045044A"/>
    <w:rsid w:val="004504F3"/>
    <w:rsid w:val="004504F6"/>
    <w:rsid w:val="00450851"/>
    <w:rsid w:val="00451174"/>
    <w:rsid w:val="004514A0"/>
    <w:rsid w:val="004516B5"/>
    <w:rsid w:val="004529FB"/>
    <w:rsid w:val="004531E4"/>
    <w:rsid w:val="00453709"/>
    <w:rsid w:val="00453A29"/>
    <w:rsid w:val="00454018"/>
    <w:rsid w:val="0045478A"/>
    <w:rsid w:val="00454AF2"/>
    <w:rsid w:val="00454DFB"/>
    <w:rsid w:val="0045518D"/>
    <w:rsid w:val="004552FC"/>
    <w:rsid w:val="004557B0"/>
    <w:rsid w:val="00455917"/>
    <w:rsid w:val="00455DE7"/>
    <w:rsid w:val="004567B5"/>
    <w:rsid w:val="00456879"/>
    <w:rsid w:val="00456D30"/>
    <w:rsid w:val="004570E2"/>
    <w:rsid w:val="00457316"/>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732"/>
    <w:rsid w:val="0046389F"/>
    <w:rsid w:val="00463923"/>
    <w:rsid w:val="00463D69"/>
    <w:rsid w:val="00463DCA"/>
    <w:rsid w:val="0046408C"/>
    <w:rsid w:val="0046436C"/>
    <w:rsid w:val="004656A8"/>
    <w:rsid w:val="0046595E"/>
    <w:rsid w:val="00465B3E"/>
    <w:rsid w:val="00465C46"/>
    <w:rsid w:val="004663B7"/>
    <w:rsid w:val="004668A6"/>
    <w:rsid w:val="0046692A"/>
    <w:rsid w:val="00466DDB"/>
    <w:rsid w:val="004672E0"/>
    <w:rsid w:val="00467A1D"/>
    <w:rsid w:val="00467AFB"/>
    <w:rsid w:val="00467C3E"/>
    <w:rsid w:val="00467FED"/>
    <w:rsid w:val="004707C5"/>
    <w:rsid w:val="00470B1B"/>
    <w:rsid w:val="00470C5E"/>
    <w:rsid w:val="00470E8E"/>
    <w:rsid w:val="00470EB2"/>
    <w:rsid w:val="00471120"/>
    <w:rsid w:val="004713D4"/>
    <w:rsid w:val="00471DC0"/>
    <w:rsid w:val="00471E18"/>
    <w:rsid w:val="00471F68"/>
    <w:rsid w:val="00472839"/>
    <w:rsid w:val="00472B5F"/>
    <w:rsid w:val="00472F18"/>
    <w:rsid w:val="00472FC8"/>
    <w:rsid w:val="004737CA"/>
    <w:rsid w:val="00473AF7"/>
    <w:rsid w:val="00474257"/>
    <w:rsid w:val="004742A2"/>
    <w:rsid w:val="004745CD"/>
    <w:rsid w:val="004749E8"/>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912"/>
    <w:rsid w:val="004813F2"/>
    <w:rsid w:val="00481500"/>
    <w:rsid w:val="0048162F"/>
    <w:rsid w:val="00481A12"/>
    <w:rsid w:val="00481D5E"/>
    <w:rsid w:val="00481E26"/>
    <w:rsid w:val="004828C0"/>
    <w:rsid w:val="004829E0"/>
    <w:rsid w:val="00482C78"/>
    <w:rsid w:val="00482E57"/>
    <w:rsid w:val="00483297"/>
    <w:rsid w:val="00483462"/>
    <w:rsid w:val="0048361C"/>
    <w:rsid w:val="00483645"/>
    <w:rsid w:val="0048378A"/>
    <w:rsid w:val="00483AA5"/>
    <w:rsid w:val="00483D76"/>
    <w:rsid w:val="00483F7B"/>
    <w:rsid w:val="004847A2"/>
    <w:rsid w:val="00484BDF"/>
    <w:rsid w:val="0048531A"/>
    <w:rsid w:val="0048544F"/>
    <w:rsid w:val="0048558B"/>
    <w:rsid w:val="00485784"/>
    <w:rsid w:val="00485955"/>
    <w:rsid w:val="00485D37"/>
    <w:rsid w:val="00486539"/>
    <w:rsid w:val="004866D1"/>
    <w:rsid w:val="0048670E"/>
    <w:rsid w:val="00486A9F"/>
    <w:rsid w:val="00486C57"/>
    <w:rsid w:val="0048778E"/>
    <w:rsid w:val="004877F3"/>
    <w:rsid w:val="00487E67"/>
    <w:rsid w:val="00487FAA"/>
    <w:rsid w:val="004901D2"/>
    <w:rsid w:val="004903AF"/>
    <w:rsid w:val="004909A2"/>
    <w:rsid w:val="00490AF0"/>
    <w:rsid w:val="00491724"/>
    <w:rsid w:val="00491B6D"/>
    <w:rsid w:val="00493000"/>
    <w:rsid w:val="00493950"/>
    <w:rsid w:val="00493AF0"/>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2C"/>
    <w:rsid w:val="004A047C"/>
    <w:rsid w:val="004A071D"/>
    <w:rsid w:val="004A0B43"/>
    <w:rsid w:val="004A182E"/>
    <w:rsid w:val="004A1BE1"/>
    <w:rsid w:val="004A2343"/>
    <w:rsid w:val="004A26B7"/>
    <w:rsid w:val="004A2CAD"/>
    <w:rsid w:val="004A2D54"/>
    <w:rsid w:val="004A2E90"/>
    <w:rsid w:val="004A3084"/>
    <w:rsid w:val="004A39CD"/>
    <w:rsid w:val="004A3A10"/>
    <w:rsid w:val="004A42B3"/>
    <w:rsid w:val="004A5D8D"/>
    <w:rsid w:val="004A5E69"/>
    <w:rsid w:val="004A6159"/>
    <w:rsid w:val="004A6291"/>
    <w:rsid w:val="004A633F"/>
    <w:rsid w:val="004A6661"/>
    <w:rsid w:val="004A6A8B"/>
    <w:rsid w:val="004A7384"/>
    <w:rsid w:val="004A758C"/>
    <w:rsid w:val="004A7E2C"/>
    <w:rsid w:val="004B0480"/>
    <w:rsid w:val="004B04B3"/>
    <w:rsid w:val="004B0F68"/>
    <w:rsid w:val="004B10D8"/>
    <w:rsid w:val="004B1CB8"/>
    <w:rsid w:val="004B207C"/>
    <w:rsid w:val="004B288C"/>
    <w:rsid w:val="004B2BA5"/>
    <w:rsid w:val="004B2E2F"/>
    <w:rsid w:val="004B3266"/>
    <w:rsid w:val="004B3A53"/>
    <w:rsid w:val="004B3CB2"/>
    <w:rsid w:val="004B3EA8"/>
    <w:rsid w:val="004B40E5"/>
    <w:rsid w:val="004B4158"/>
    <w:rsid w:val="004B41D6"/>
    <w:rsid w:val="004B464D"/>
    <w:rsid w:val="004B48F6"/>
    <w:rsid w:val="004B497B"/>
    <w:rsid w:val="004B4CAF"/>
    <w:rsid w:val="004B4CB5"/>
    <w:rsid w:val="004B503F"/>
    <w:rsid w:val="004B5174"/>
    <w:rsid w:val="004B58A5"/>
    <w:rsid w:val="004B5B9B"/>
    <w:rsid w:val="004B5DDB"/>
    <w:rsid w:val="004B5E2B"/>
    <w:rsid w:val="004B64B6"/>
    <w:rsid w:val="004B6D8D"/>
    <w:rsid w:val="004B6DEC"/>
    <w:rsid w:val="004B738E"/>
    <w:rsid w:val="004B7E56"/>
    <w:rsid w:val="004C0956"/>
    <w:rsid w:val="004C0D19"/>
    <w:rsid w:val="004C0DDC"/>
    <w:rsid w:val="004C1067"/>
    <w:rsid w:val="004C108F"/>
    <w:rsid w:val="004C1466"/>
    <w:rsid w:val="004C1996"/>
    <w:rsid w:val="004C21C7"/>
    <w:rsid w:val="004C2F08"/>
    <w:rsid w:val="004C306A"/>
    <w:rsid w:val="004C3208"/>
    <w:rsid w:val="004C3236"/>
    <w:rsid w:val="004C3811"/>
    <w:rsid w:val="004C3942"/>
    <w:rsid w:val="004C44D8"/>
    <w:rsid w:val="004C5094"/>
    <w:rsid w:val="004C5447"/>
    <w:rsid w:val="004C54AB"/>
    <w:rsid w:val="004C58E0"/>
    <w:rsid w:val="004C59C5"/>
    <w:rsid w:val="004C5C37"/>
    <w:rsid w:val="004C5FF5"/>
    <w:rsid w:val="004C6128"/>
    <w:rsid w:val="004C7174"/>
    <w:rsid w:val="004C75C0"/>
    <w:rsid w:val="004C7E38"/>
    <w:rsid w:val="004C7E53"/>
    <w:rsid w:val="004D03F6"/>
    <w:rsid w:val="004D08C8"/>
    <w:rsid w:val="004D11EB"/>
    <w:rsid w:val="004D13BA"/>
    <w:rsid w:val="004D1A92"/>
    <w:rsid w:val="004D2006"/>
    <w:rsid w:val="004D222E"/>
    <w:rsid w:val="004D22E8"/>
    <w:rsid w:val="004D2AA3"/>
    <w:rsid w:val="004D32CF"/>
    <w:rsid w:val="004D3C10"/>
    <w:rsid w:val="004D4232"/>
    <w:rsid w:val="004D4816"/>
    <w:rsid w:val="004D4DA8"/>
    <w:rsid w:val="004D5029"/>
    <w:rsid w:val="004D51C6"/>
    <w:rsid w:val="004D52D9"/>
    <w:rsid w:val="004D547A"/>
    <w:rsid w:val="004D5E79"/>
    <w:rsid w:val="004D632A"/>
    <w:rsid w:val="004D66D5"/>
    <w:rsid w:val="004D7666"/>
    <w:rsid w:val="004D7FC9"/>
    <w:rsid w:val="004E0A34"/>
    <w:rsid w:val="004E0AF1"/>
    <w:rsid w:val="004E0CFB"/>
    <w:rsid w:val="004E0DBF"/>
    <w:rsid w:val="004E0F59"/>
    <w:rsid w:val="004E10D7"/>
    <w:rsid w:val="004E1523"/>
    <w:rsid w:val="004E1D0A"/>
    <w:rsid w:val="004E20DE"/>
    <w:rsid w:val="004E26A0"/>
    <w:rsid w:val="004E2849"/>
    <w:rsid w:val="004E2C26"/>
    <w:rsid w:val="004E3975"/>
    <w:rsid w:val="004E4215"/>
    <w:rsid w:val="004E44CA"/>
    <w:rsid w:val="004E46DB"/>
    <w:rsid w:val="004E48C6"/>
    <w:rsid w:val="004E4A98"/>
    <w:rsid w:val="004E4E9F"/>
    <w:rsid w:val="004E503D"/>
    <w:rsid w:val="004E513E"/>
    <w:rsid w:val="004E568D"/>
    <w:rsid w:val="004E589B"/>
    <w:rsid w:val="004E5AAD"/>
    <w:rsid w:val="004E6569"/>
    <w:rsid w:val="004E6C0F"/>
    <w:rsid w:val="004E7466"/>
    <w:rsid w:val="004F0377"/>
    <w:rsid w:val="004F0647"/>
    <w:rsid w:val="004F086A"/>
    <w:rsid w:val="004F0DE9"/>
    <w:rsid w:val="004F0EE6"/>
    <w:rsid w:val="004F1A9B"/>
    <w:rsid w:val="004F22ED"/>
    <w:rsid w:val="004F23E0"/>
    <w:rsid w:val="004F2478"/>
    <w:rsid w:val="004F2591"/>
    <w:rsid w:val="004F288D"/>
    <w:rsid w:val="004F2F7D"/>
    <w:rsid w:val="004F303B"/>
    <w:rsid w:val="004F3261"/>
    <w:rsid w:val="004F351F"/>
    <w:rsid w:val="004F357F"/>
    <w:rsid w:val="004F3D7A"/>
    <w:rsid w:val="004F3FFD"/>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8F2"/>
    <w:rsid w:val="005049A2"/>
    <w:rsid w:val="00504B10"/>
    <w:rsid w:val="00505239"/>
    <w:rsid w:val="005055CF"/>
    <w:rsid w:val="00505601"/>
    <w:rsid w:val="00505E29"/>
    <w:rsid w:val="0050658E"/>
    <w:rsid w:val="00506B23"/>
    <w:rsid w:val="00506B51"/>
    <w:rsid w:val="00507393"/>
    <w:rsid w:val="005075E1"/>
    <w:rsid w:val="0050762F"/>
    <w:rsid w:val="005076BA"/>
    <w:rsid w:val="0051046A"/>
    <w:rsid w:val="005104E8"/>
    <w:rsid w:val="005111E2"/>
    <w:rsid w:val="00511849"/>
    <w:rsid w:val="005123C2"/>
    <w:rsid w:val="00512980"/>
    <w:rsid w:val="00512A5D"/>
    <w:rsid w:val="00512BA8"/>
    <w:rsid w:val="00512CE6"/>
    <w:rsid w:val="00512D10"/>
    <w:rsid w:val="00512F54"/>
    <w:rsid w:val="0051335B"/>
    <w:rsid w:val="00513939"/>
    <w:rsid w:val="00514764"/>
    <w:rsid w:val="00514837"/>
    <w:rsid w:val="00514978"/>
    <w:rsid w:val="00514A28"/>
    <w:rsid w:val="00514DBA"/>
    <w:rsid w:val="00515093"/>
    <w:rsid w:val="005151E9"/>
    <w:rsid w:val="005152BE"/>
    <w:rsid w:val="00515647"/>
    <w:rsid w:val="00516305"/>
    <w:rsid w:val="0051690E"/>
    <w:rsid w:val="00516994"/>
    <w:rsid w:val="00516B61"/>
    <w:rsid w:val="0051729F"/>
    <w:rsid w:val="005178C2"/>
    <w:rsid w:val="00517909"/>
    <w:rsid w:val="00517F6F"/>
    <w:rsid w:val="005200D2"/>
    <w:rsid w:val="0052053D"/>
    <w:rsid w:val="00520B30"/>
    <w:rsid w:val="00520E34"/>
    <w:rsid w:val="00521CAC"/>
    <w:rsid w:val="00521DCC"/>
    <w:rsid w:val="00521E1C"/>
    <w:rsid w:val="00521EE7"/>
    <w:rsid w:val="005224AF"/>
    <w:rsid w:val="00522765"/>
    <w:rsid w:val="0052291C"/>
    <w:rsid w:val="00522A1B"/>
    <w:rsid w:val="00522F2D"/>
    <w:rsid w:val="0052369B"/>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30038"/>
    <w:rsid w:val="0053027F"/>
    <w:rsid w:val="00530287"/>
    <w:rsid w:val="00530568"/>
    <w:rsid w:val="005307BF"/>
    <w:rsid w:val="00530C34"/>
    <w:rsid w:val="00530F0C"/>
    <w:rsid w:val="00531012"/>
    <w:rsid w:val="0053128F"/>
    <w:rsid w:val="005313F4"/>
    <w:rsid w:val="00531CDE"/>
    <w:rsid w:val="00532656"/>
    <w:rsid w:val="00532960"/>
    <w:rsid w:val="00533428"/>
    <w:rsid w:val="0053361A"/>
    <w:rsid w:val="00533DA0"/>
    <w:rsid w:val="00534706"/>
    <w:rsid w:val="005348D4"/>
    <w:rsid w:val="00534932"/>
    <w:rsid w:val="00534F0D"/>
    <w:rsid w:val="0053516D"/>
    <w:rsid w:val="005352D1"/>
    <w:rsid w:val="0053645D"/>
    <w:rsid w:val="005365DB"/>
    <w:rsid w:val="005368C3"/>
    <w:rsid w:val="00536E5D"/>
    <w:rsid w:val="005370A6"/>
    <w:rsid w:val="0053733D"/>
    <w:rsid w:val="00537461"/>
    <w:rsid w:val="00537721"/>
    <w:rsid w:val="00537FEA"/>
    <w:rsid w:val="0054014D"/>
    <w:rsid w:val="00540315"/>
    <w:rsid w:val="00540565"/>
    <w:rsid w:val="00540870"/>
    <w:rsid w:val="00540AB5"/>
    <w:rsid w:val="005411A8"/>
    <w:rsid w:val="005412AF"/>
    <w:rsid w:val="00541BBE"/>
    <w:rsid w:val="00541D1C"/>
    <w:rsid w:val="00542721"/>
    <w:rsid w:val="00542D2F"/>
    <w:rsid w:val="005430C4"/>
    <w:rsid w:val="00543172"/>
    <w:rsid w:val="00543434"/>
    <w:rsid w:val="005437E9"/>
    <w:rsid w:val="0054384E"/>
    <w:rsid w:val="005438D2"/>
    <w:rsid w:val="00543916"/>
    <w:rsid w:val="00544169"/>
    <w:rsid w:val="005450A6"/>
    <w:rsid w:val="00545CCC"/>
    <w:rsid w:val="00545F48"/>
    <w:rsid w:val="005464E7"/>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0AE8"/>
    <w:rsid w:val="0055150A"/>
    <w:rsid w:val="00551700"/>
    <w:rsid w:val="00551E2E"/>
    <w:rsid w:val="00552087"/>
    <w:rsid w:val="00552276"/>
    <w:rsid w:val="005522C8"/>
    <w:rsid w:val="00552963"/>
    <w:rsid w:val="00553437"/>
    <w:rsid w:val="00553595"/>
    <w:rsid w:val="005539F0"/>
    <w:rsid w:val="00553E72"/>
    <w:rsid w:val="00553F63"/>
    <w:rsid w:val="00554276"/>
    <w:rsid w:val="00554B0B"/>
    <w:rsid w:val="00554F0F"/>
    <w:rsid w:val="005552AF"/>
    <w:rsid w:val="00555E86"/>
    <w:rsid w:val="005560C0"/>
    <w:rsid w:val="0055625D"/>
    <w:rsid w:val="00556963"/>
    <w:rsid w:val="005572A1"/>
    <w:rsid w:val="005576EF"/>
    <w:rsid w:val="0056053D"/>
    <w:rsid w:val="005606A3"/>
    <w:rsid w:val="00560A1F"/>
    <w:rsid w:val="00560EA4"/>
    <w:rsid w:val="00561097"/>
    <w:rsid w:val="00561A7E"/>
    <w:rsid w:val="00562020"/>
    <w:rsid w:val="00562290"/>
    <w:rsid w:val="0056378B"/>
    <w:rsid w:val="005638FB"/>
    <w:rsid w:val="00563AB1"/>
    <w:rsid w:val="00563E3E"/>
    <w:rsid w:val="0056465E"/>
    <w:rsid w:val="00564ACF"/>
    <w:rsid w:val="00565201"/>
    <w:rsid w:val="00565272"/>
    <w:rsid w:val="00565BEF"/>
    <w:rsid w:val="00566100"/>
    <w:rsid w:val="00566457"/>
    <w:rsid w:val="00566530"/>
    <w:rsid w:val="00566733"/>
    <w:rsid w:val="00566B4A"/>
    <w:rsid w:val="00567090"/>
    <w:rsid w:val="0056788B"/>
    <w:rsid w:val="00567D6F"/>
    <w:rsid w:val="0057049D"/>
    <w:rsid w:val="0057147C"/>
    <w:rsid w:val="005714FA"/>
    <w:rsid w:val="00571515"/>
    <w:rsid w:val="00572494"/>
    <w:rsid w:val="00572853"/>
    <w:rsid w:val="0057323E"/>
    <w:rsid w:val="00573460"/>
    <w:rsid w:val="005735AD"/>
    <w:rsid w:val="005739FF"/>
    <w:rsid w:val="00573D1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6DA"/>
    <w:rsid w:val="005807B8"/>
    <w:rsid w:val="00580A2B"/>
    <w:rsid w:val="00581691"/>
    <w:rsid w:val="005816C2"/>
    <w:rsid w:val="00581712"/>
    <w:rsid w:val="00581726"/>
    <w:rsid w:val="00581A13"/>
    <w:rsid w:val="00581AC5"/>
    <w:rsid w:val="0058207B"/>
    <w:rsid w:val="00582085"/>
    <w:rsid w:val="0058246F"/>
    <w:rsid w:val="00583511"/>
    <w:rsid w:val="005836E0"/>
    <w:rsid w:val="00583FBD"/>
    <w:rsid w:val="005840DD"/>
    <w:rsid w:val="0058448D"/>
    <w:rsid w:val="005844FA"/>
    <w:rsid w:val="00584705"/>
    <w:rsid w:val="00584E3F"/>
    <w:rsid w:val="00585068"/>
    <w:rsid w:val="005852A2"/>
    <w:rsid w:val="00585349"/>
    <w:rsid w:val="00585545"/>
    <w:rsid w:val="005855EC"/>
    <w:rsid w:val="00585FD0"/>
    <w:rsid w:val="005861EC"/>
    <w:rsid w:val="0058654E"/>
    <w:rsid w:val="00586C06"/>
    <w:rsid w:val="0058728A"/>
    <w:rsid w:val="005874AF"/>
    <w:rsid w:val="005875DA"/>
    <w:rsid w:val="00587684"/>
    <w:rsid w:val="00587AE7"/>
    <w:rsid w:val="00590097"/>
    <w:rsid w:val="005905B0"/>
    <w:rsid w:val="00590604"/>
    <w:rsid w:val="00590B03"/>
    <w:rsid w:val="00590E35"/>
    <w:rsid w:val="005912A8"/>
    <w:rsid w:val="005914B5"/>
    <w:rsid w:val="005923B4"/>
    <w:rsid w:val="005926D0"/>
    <w:rsid w:val="00592EAE"/>
    <w:rsid w:val="00593A04"/>
    <w:rsid w:val="00593C40"/>
    <w:rsid w:val="00594455"/>
    <w:rsid w:val="00594923"/>
    <w:rsid w:val="005949F3"/>
    <w:rsid w:val="00594FB0"/>
    <w:rsid w:val="0059637C"/>
    <w:rsid w:val="00596ABD"/>
    <w:rsid w:val="00596DA0"/>
    <w:rsid w:val="005978FC"/>
    <w:rsid w:val="005A03A1"/>
    <w:rsid w:val="005A058D"/>
    <w:rsid w:val="005A0909"/>
    <w:rsid w:val="005A1864"/>
    <w:rsid w:val="005A1B94"/>
    <w:rsid w:val="005A2412"/>
    <w:rsid w:val="005A2C80"/>
    <w:rsid w:val="005A3648"/>
    <w:rsid w:val="005A3A2A"/>
    <w:rsid w:val="005A3CDF"/>
    <w:rsid w:val="005A4081"/>
    <w:rsid w:val="005A45C6"/>
    <w:rsid w:val="005A45F8"/>
    <w:rsid w:val="005A465F"/>
    <w:rsid w:val="005A4A80"/>
    <w:rsid w:val="005A4A8A"/>
    <w:rsid w:val="005A4E13"/>
    <w:rsid w:val="005A5D3E"/>
    <w:rsid w:val="005A5FD3"/>
    <w:rsid w:val="005A6768"/>
    <w:rsid w:val="005A6B7F"/>
    <w:rsid w:val="005A6D45"/>
    <w:rsid w:val="005A71BA"/>
    <w:rsid w:val="005A78E5"/>
    <w:rsid w:val="005A7CCE"/>
    <w:rsid w:val="005A7DD9"/>
    <w:rsid w:val="005A7FE3"/>
    <w:rsid w:val="005B152A"/>
    <w:rsid w:val="005B2A1C"/>
    <w:rsid w:val="005B2E88"/>
    <w:rsid w:val="005B2F06"/>
    <w:rsid w:val="005B304C"/>
    <w:rsid w:val="005B3755"/>
    <w:rsid w:val="005B418D"/>
    <w:rsid w:val="005B4E03"/>
    <w:rsid w:val="005B507A"/>
    <w:rsid w:val="005B53EA"/>
    <w:rsid w:val="005B5620"/>
    <w:rsid w:val="005B567F"/>
    <w:rsid w:val="005B571C"/>
    <w:rsid w:val="005B5D0D"/>
    <w:rsid w:val="005B69E1"/>
    <w:rsid w:val="005B6B28"/>
    <w:rsid w:val="005B6B56"/>
    <w:rsid w:val="005B6B94"/>
    <w:rsid w:val="005B6BA8"/>
    <w:rsid w:val="005B6C49"/>
    <w:rsid w:val="005B716D"/>
    <w:rsid w:val="005B7613"/>
    <w:rsid w:val="005B7779"/>
    <w:rsid w:val="005C05C6"/>
    <w:rsid w:val="005C079A"/>
    <w:rsid w:val="005C08EB"/>
    <w:rsid w:val="005C0F85"/>
    <w:rsid w:val="005C0FAF"/>
    <w:rsid w:val="005C1864"/>
    <w:rsid w:val="005C19CB"/>
    <w:rsid w:val="005C20B3"/>
    <w:rsid w:val="005C2228"/>
    <w:rsid w:val="005C2606"/>
    <w:rsid w:val="005C2643"/>
    <w:rsid w:val="005C27F3"/>
    <w:rsid w:val="005C2BC5"/>
    <w:rsid w:val="005C34F6"/>
    <w:rsid w:val="005C4469"/>
    <w:rsid w:val="005C44FC"/>
    <w:rsid w:val="005C518F"/>
    <w:rsid w:val="005C51C6"/>
    <w:rsid w:val="005C5F05"/>
    <w:rsid w:val="005C61C3"/>
    <w:rsid w:val="005C63D6"/>
    <w:rsid w:val="005C6A3A"/>
    <w:rsid w:val="005C7AA3"/>
    <w:rsid w:val="005C7BAA"/>
    <w:rsid w:val="005D04C8"/>
    <w:rsid w:val="005D04CC"/>
    <w:rsid w:val="005D0A0E"/>
    <w:rsid w:val="005D1074"/>
    <w:rsid w:val="005D1536"/>
    <w:rsid w:val="005D1F37"/>
    <w:rsid w:val="005D22E9"/>
    <w:rsid w:val="005D26F5"/>
    <w:rsid w:val="005D2BD3"/>
    <w:rsid w:val="005D2DD7"/>
    <w:rsid w:val="005D2F9A"/>
    <w:rsid w:val="005D3274"/>
    <w:rsid w:val="005D3299"/>
    <w:rsid w:val="005D3691"/>
    <w:rsid w:val="005D38C6"/>
    <w:rsid w:val="005D4169"/>
    <w:rsid w:val="005D4709"/>
    <w:rsid w:val="005D4F14"/>
    <w:rsid w:val="005D50AD"/>
    <w:rsid w:val="005D53D2"/>
    <w:rsid w:val="005D551D"/>
    <w:rsid w:val="005D574B"/>
    <w:rsid w:val="005D5939"/>
    <w:rsid w:val="005D5D69"/>
    <w:rsid w:val="005D5E09"/>
    <w:rsid w:val="005D5F69"/>
    <w:rsid w:val="005D5F7A"/>
    <w:rsid w:val="005D6126"/>
    <w:rsid w:val="005D6280"/>
    <w:rsid w:val="005D68C2"/>
    <w:rsid w:val="005D68F9"/>
    <w:rsid w:val="005D797C"/>
    <w:rsid w:val="005E0138"/>
    <w:rsid w:val="005E01B3"/>
    <w:rsid w:val="005E027D"/>
    <w:rsid w:val="005E0764"/>
    <w:rsid w:val="005E0BC9"/>
    <w:rsid w:val="005E0E8B"/>
    <w:rsid w:val="005E15C9"/>
    <w:rsid w:val="005E166D"/>
    <w:rsid w:val="005E16F6"/>
    <w:rsid w:val="005E1987"/>
    <w:rsid w:val="005E2067"/>
    <w:rsid w:val="005E21F0"/>
    <w:rsid w:val="005E2264"/>
    <w:rsid w:val="005E253D"/>
    <w:rsid w:val="005E2BFF"/>
    <w:rsid w:val="005E2E1A"/>
    <w:rsid w:val="005E36A2"/>
    <w:rsid w:val="005E36B8"/>
    <w:rsid w:val="005E36FD"/>
    <w:rsid w:val="005E375D"/>
    <w:rsid w:val="005E3BD6"/>
    <w:rsid w:val="005E404F"/>
    <w:rsid w:val="005E4450"/>
    <w:rsid w:val="005E46E8"/>
    <w:rsid w:val="005E4D4F"/>
    <w:rsid w:val="005E5751"/>
    <w:rsid w:val="005E5CC5"/>
    <w:rsid w:val="005E600D"/>
    <w:rsid w:val="005E63D6"/>
    <w:rsid w:val="005E6698"/>
    <w:rsid w:val="005E6CB6"/>
    <w:rsid w:val="005E7F2B"/>
    <w:rsid w:val="005E7FD9"/>
    <w:rsid w:val="005F02C3"/>
    <w:rsid w:val="005F042E"/>
    <w:rsid w:val="005F0546"/>
    <w:rsid w:val="005F18D3"/>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8DF"/>
    <w:rsid w:val="00600D84"/>
    <w:rsid w:val="0060152D"/>
    <w:rsid w:val="00601845"/>
    <w:rsid w:val="00601912"/>
    <w:rsid w:val="00601E31"/>
    <w:rsid w:val="00601F33"/>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35F"/>
    <w:rsid w:val="00606451"/>
    <w:rsid w:val="006067BE"/>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61E"/>
    <w:rsid w:val="00614FDE"/>
    <w:rsid w:val="0061577A"/>
    <w:rsid w:val="00615CAE"/>
    <w:rsid w:val="00615F08"/>
    <w:rsid w:val="0061617B"/>
    <w:rsid w:val="0061622D"/>
    <w:rsid w:val="00616743"/>
    <w:rsid w:val="006167C4"/>
    <w:rsid w:val="00616984"/>
    <w:rsid w:val="006173E2"/>
    <w:rsid w:val="006174B5"/>
    <w:rsid w:val="0061756C"/>
    <w:rsid w:val="00617589"/>
    <w:rsid w:val="0061762C"/>
    <w:rsid w:val="0062028A"/>
    <w:rsid w:val="00620F96"/>
    <w:rsid w:val="0062103C"/>
    <w:rsid w:val="006214F9"/>
    <w:rsid w:val="00621AC5"/>
    <w:rsid w:val="00622447"/>
    <w:rsid w:val="00622561"/>
    <w:rsid w:val="00622A92"/>
    <w:rsid w:val="00623272"/>
    <w:rsid w:val="006232A4"/>
    <w:rsid w:val="00623586"/>
    <w:rsid w:val="006236C2"/>
    <w:rsid w:val="0062391D"/>
    <w:rsid w:val="00623D01"/>
    <w:rsid w:val="00623DF9"/>
    <w:rsid w:val="0062452B"/>
    <w:rsid w:val="00624E04"/>
    <w:rsid w:val="00625114"/>
    <w:rsid w:val="00625677"/>
    <w:rsid w:val="0062593F"/>
    <w:rsid w:val="006259F2"/>
    <w:rsid w:val="00625B7B"/>
    <w:rsid w:val="00626488"/>
    <w:rsid w:val="00626A6E"/>
    <w:rsid w:val="00627457"/>
    <w:rsid w:val="00627554"/>
    <w:rsid w:val="00627996"/>
    <w:rsid w:val="00627E26"/>
    <w:rsid w:val="00627E3B"/>
    <w:rsid w:val="006302DD"/>
    <w:rsid w:val="0063039F"/>
    <w:rsid w:val="006308DF"/>
    <w:rsid w:val="0063101E"/>
    <w:rsid w:val="00631568"/>
    <w:rsid w:val="00631C58"/>
    <w:rsid w:val="00631D92"/>
    <w:rsid w:val="006323D2"/>
    <w:rsid w:val="00632A61"/>
    <w:rsid w:val="00632C94"/>
    <w:rsid w:val="00632E39"/>
    <w:rsid w:val="00633849"/>
    <w:rsid w:val="00633F50"/>
    <w:rsid w:val="006345EE"/>
    <w:rsid w:val="006346A8"/>
    <w:rsid w:val="0063471B"/>
    <w:rsid w:val="00634AA6"/>
    <w:rsid w:val="00634CA8"/>
    <w:rsid w:val="0063535D"/>
    <w:rsid w:val="00635456"/>
    <w:rsid w:val="00635FAE"/>
    <w:rsid w:val="00636BCF"/>
    <w:rsid w:val="00637171"/>
    <w:rsid w:val="006377C5"/>
    <w:rsid w:val="00637A91"/>
    <w:rsid w:val="00637B14"/>
    <w:rsid w:val="0064075F"/>
    <w:rsid w:val="00641223"/>
    <w:rsid w:val="00641280"/>
    <w:rsid w:val="0064171F"/>
    <w:rsid w:val="00641909"/>
    <w:rsid w:val="00641998"/>
    <w:rsid w:val="006419F5"/>
    <w:rsid w:val="00641A80"/>
    <w:rsid w:val="00641B3E"/>
    <w:rsid w:val="00641D1A"/>
    <w:rsid w:val="00641F8A"/>
    <w:rsid w:val="0064246A"/>
    <w:rsid w:val="006425EB"/>
    <w:rsid w:val="00642FDF"/>
    <w:rsid w:val="006432BD"/>
    <w:rsid w:val="006438F2"/>
    <w:rsid w:val="00643E27"/>
    <w:rsid w:val="00643EB5"/>
    <w:rsid w:val="006444B7"/>
    <w:rsid w:val="0064460B"/>
    <w:rsid w:val="00644B34"/>
    <w:rsid w:val="00644F69"/>
    <w:rsid w:val="0064503D"/>
    <w:rsid w:val="00645D92"/>
    <w:rsid w:val="00645E6D"/>
    <w:rsid w:val="0064602E"/>
    <w:rsid w:val="006460BD"/>
    <w:rsid w:val="00646D01"/>
    <w:rsid w:val="00646D65"/>
    <w:rsid w:val="00646DFD"/>
    <w:rsid w:val="00647535"/>
    <w:rsid w:val="00647A9A"/>
    <w:rsid w:val="00650ED4"/>
    <w:rsid w:val="00651367"/>
    <w:rsid w:val="0065175A"/>
    <w:rsid w:val="00651C88"/>
    <w:rsid w:val="00651EAA"/>
    <w:rsid w:val="006528A3"/>
    <w:rsid w:val="00652E12"/>
    <w:rsid w:val="00652F3A"/>
    <w:rsid w:val="00652FEB"/>
    <w:rsid w:val="006540C8"/>
    <w:rsid w:val="00654506"/>
    <w:rsid w:val="00654791"/>
    <w:rsid w:val="00654CAE"/>
    <w:rsid w:val="00654CB5"/>
    <w:rsid w:val="00655134"/>
    <w:rsid w:val="00655B19"/>
    <w:rsid w:val="00655BC1"/>
    <w:rsid w:val="00655BEB"/>
    <w:rsid w:val="00655C1D"/>
    <w:rsid w:val="00655EAD"/>
    <w:rsid w:val="00656050"/>
    <w:rsid w:val="006564A1"/>
    <w:rsid w:val="0065703C"/>
    <w:rsid w:val="006575CA"/>
    <w:rsid w:val="00657950"/>
    <w:rsid w:val="00657C0F"/>
    <w:rsid w:val="00657EAF"/>
    <w:rsid w:val="0066047D"/>
    <w:rsid w:val="00660926"/>
    <w:rsid w:val="00660E03"/>
    <w:rsid w:val="00661173"/>
    <w:rsid w:val="00661268"/>
    <w:rsid w:val="00661472"/>
    <w:rsid w:val="006614F3"/>
    <w:rsid w:val="0066152C"/>
    <w:rsid w:val="006615D8"/>
    <w:rsid w:val="00661809"/>
    <w:rsid w:val="0066192F"/>
    <w:rsid w:val="00661D49"/>
    <w:rsid w:val="00662B26"/>
    <w:rsid w:val="00662B70"/>
    <w:rsid w:val="00662D0A"/>
    <w:rsid w:val="00663703"/>
    <w:rsid w:val="0066398A"/>
    <w:rsid w:val="00663C67"/>
    <w:rsid w:val="0066405C"/>
    <w:rsid w:val="00664D59"/>
    <w:rsid w:val="006651A0"/>
    <w:rsid w:val="006652A6"/>
    <w:rsid w:val="0066535B"/>
    <w:rsid w:val="00665627"/>
    <w:rsid w:val="00665AB4"/>
    <w:rsid w:val="00666637"/>
    <w:rsid w:val="006666F4"/>
    <w:rsid w:val="0066682B"/>
    <w:rsid w:val="00666E8E"/>
    <w:rsid w:val="00667021"/>
    <w:rsid w:val="0067017B"/>
    <w:rsid w:val="00670197"/>
    <w:rsid w:val="006704EC"/>
    <w:rsid w:val="00670B11"/>
    <w:rsid w:val="00670B88"/>
    <w:rsid w:val="00671318"/>
    <w:rsid w:val="00671454"/>
    <w:rsid w:val="006718E7"/>
    <w:rsid w:val="0067197A"/>
    <w:rsid w:val="006727EC"/>
    <w:rsid w:val="00672A41"/>
    <w:rsid w:val="00672A98"/>
    <w:rsid w:val="00672F43"/>
    <w:rsid w:val="006739FC"/>
    <w:rsid w:val="00674569"/>
    <w:rsid w:val="0067485B"/>
    <w:rsid w:val="006755F2"/>
    <w:rsid w:val="00675C90"/>
    <w:rsid w:val="006761AB"/>
    <w:rsid w:val="0067626C"/>
    <w:rsid w:val="00676471"/>
    <w:rsid w:val="006771E5"/>
    <w:rsid w:val="006774CB"/>
    <w:rsid w:val="006778CB"/>
    <w:rsid w:val="0067791A"/>
    <w:rsid w:val="00677AAD"/>
    <w:rsid w:val="00677D05"/>
    <w:rsid w:val="00677ED0"/>
    <w:rsid w:val="00677F83"/>
    <w:rsid w:val="006807C9"/>
    <w:rsid w:val="0068114D"/>
    <w:rsid w:val="0068118F"/>
    <w:rsid w:val="00681554"/>
    <w:rsid w:val="0068190D"/>
    <w:rsid w:val="00681C73"/>
    <w:rsid w:val="00682056"/>
    <w:rsid w:val="006820C9"/>
    <w:rsid w:val="006820F7"/>
    <w:rsid w:val="0068255C"/>
    <w:rsid w:val="00682C2A"/>
    <w:rsid w:val="00683168"/>
    <w:rsid w:val="006831BC"/>
    <w:rsid w:val="00683794"/>
    <w:rsid w:val="0068387D"/>
    <w:rsid w:val="00683986"/>
    <w:rsid w:val="00683B1B"/>
    <w:rsid w:val="00683E20"/>
    <w:rsid w:val="00684051"/>
    <w:rsid w:val="006844F3"/>
    <w:rsid w:val="00684582"/>
    <w:rsid w:val="00684601"/>
    <w:rsid w:val="006846BD"/>
    <w:rsid w:val="00685585"/>
    <w:rsid w:val="00685586"/>
    <w:rsid w:val="00685667"/>
    <w:rsid w:val="00685E08"/>
    <w:rsid w:val="006864C1"/>
    <w:rsid w:val="0068656D"/>
    <w:rsid w:val="00686B4F"/>
    <w:rsid w:val="00687358"/>
    <w:rsid w:val="006874E8"/>
    <w:rsid w:val="00687611"/>
    <w:rsid w:val="0068787F"/>
    <w:rsid w:val="00687A38"/>
    <w:rsid w:val="00690434"/>
    <w:rsid w:val="006909CA"/>
    <w:rsid w:val="00690B45"/>
    <w:rsid w:val="00690C9E"/>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5EC0"/>
    <w:rsid w:val="00695F59"/>
    <w:rsid w:val="00696978"/>
    <w:rsid w:val="00696A44"/>
    <w:rsid w:val="00696A57"/>
    <w:rsid w:val="00696DC6"/>
    <w:rsid w:val="00696E2F"/>
    <w:rsid w:val="00696FBA"/>
    <w:rsid w:val="006972A4"/>
    <w:rsid w:val="0069737B"/>
    <w:rsid w:val="0069741A"/>
    <w:rsid w:val="006975A3"/>
    <w:rsid w:val="00697B99"/>
    <w:rsid w:val="006A06DA"/>
    <w:rsid w:val="006A0796"/>
    <w:rsid w:val="006A0855"/>
    <w:rsid w:val="006A0988"/>
    <w:rsid w:val="006A1168"/>
    <w:rsid w:val="006A180F"/>
    <w:rsid w:val="006A1CCB"/>
    <w:rsid w:val="006A1F85"/>
    <w:rsid w:val="006A2654"/>
    <w:rsid w:val="006A3443"/>
    <w:rsid w:val="006A34ED"/>
    <w:rsid w:val="006A3CCB"/>
    <w:rsid w:val="006A3F16"/>
    <w:rsid w:val="006A483B"/>
    <w:rsid w:val="006A49AA"/>
    <w:rsid w:val="006A4E66"/>
    <w:rsid w:val="006A5542"/>
    <w:rsid w:val="006A5578"/>
    <w:rsid w:val="006A5952"/>
    <w:rsid w:val="006A654F"/>
    <w:rsid w:val="006A65C7"/>
    <w:rsid w:val="006A66D0"/>
    <w:rsid w:val="006A6D28"/>
    <w:rsid w:val="006A6E14"/>
    <w:rsid w:val="006A7971"/>
    <w:rsid w:val="006A7B4C"/>
    <w:rsid w:val="006B0068"/>
    <w:rsid w:val="006B0CA2"/>
    <w:rsid w:val="006B101C"/>
    <w:rsid w:val="006B115F"/>
    <w:rsid w:val="006B215E"/>
    <w:rsid w:val="006B23D0"/>
    <w:rsid w:val="006B2660"/>
    <w:rsid w:val="006B29DA"/>
    <w:rsid w:val="006B3138"/>
    <w:rsid w:val="006B35B8"/>
    <w:rsid w:val="006B36CE"/>
    <w:rsid w:val="006B38EE"/>
    <w:rsid w:val="006B3C8F"/>
    <w:rsid w:val="006B3FC9"/>
    <w:rsid w:val="006B44EC"/>
    <w:rsid w:val="006B49FD"/>
    <w:rsid w:val="006B4A04"/>
    <w:rsid w:val="006B4B18"/>
    <w:rsid w:val="006B4CA6"/>
    <w:rsid w:val="006B4DC9"/>
    <w:rsid w:val="006B5520"/>
    <w:rsid w:val="006B58C2"/>
    <w:rsid w:val="006B5A38"/>
    <w:rsid w:val="006B63C4"/>
    <w:rsid w:val="006B641D"/>
    <w:rsid w:val="006B6651"/>
    <w:rsid w:val="006B779D"/>
    <w:rsid w:val="006B77D9"/>
    <w:rsid w:val="006B7DC4"/>
    <w:rsid w:val="006B7E75"/>
    <w:rsid w:val="006C066A"/>
    <w:rsid w:val="006C08A0"/>
    <w:rsid w:val="006C0C30"/>
    <w:rsid w:val="006C0CC0"/>
    <w:rsid w:val="006C139A"/>
    <w:rsid w:val="006C1DEB"/>
    <w:rsid w:val="006C1E58"/>
    <w:rsid w:val="006C2CFB"/>
    <w:rsid w:val="006C3BD7"/>
    <w:rsid w:val="006C3E08"/>
    <w:rsid w:val="006C3F64"/>
    <w:rsid w:val="006C48F5"/>
    <w:rsid w:val="006C4A9C"/>
    <w:rsid w:val="006C4C54"/>
    <w:rsid w:val="006C5267"/>
    <w:rsid w:val="006C5B95"/>
    <w:rsid w:val="006C5BB3"/>
    <w:rsid w:val="006C62BE"/>
    <w:rsid w:val="006C642E"/>
    <w:rsid w:val="006C670C"/>
    <w:rsid w:val="006C6924"/>
    <w:rsid w:val="006C698C"/>
    <w:rsid w:val="006C699B"/>
    <w:rsid w:val="006C6D1B"/>
    <w:rsid w:val="006C6EBF"/>
    <w:rsid w:val="006C7182"/>
    <w:rsid w:val="006C7E8B"/>
    <w:rsid w:val="006D0662"/>
    <w:rsid w:val="006D187E"/>
    <w:rsid w:val="006D2208"/>
    <w:rsid w:val="006D28D3"/>
    <w:rsid w:val="006D2E41"/>
    <w:rsid w:val="006D2ECF"/>
    <w:rsid w:val="006D2F48"/>
    <w:rsid w:val="006D36EA"/>
    <w:rsid w:val="006D46A1"/>
    <w:rsid w:val="006D4907"/>
    <w:rsid w:val="006D5F85"/>
    <w:rsid w:val="006D612E"/>
    <w:rsid w:val="006D6317"/>
    <w:rsid w:val="006D6405"/>
    <w:rsid w:val="006D68D3"/>
    <w:rsid w:val="006D6905"/>
    <w:rsid w:val="006D70E5"/>
    <w:rsid w:val="006D711C"/>
    <w:rsid w:val="006D723F"/>
    <w:rsid w:val="006D752E"/>
    <w:rsid w:val="006D78C9"/>
    <w:rsid w:val="006D7909"/>
    <w:rsid w:val="006D7BA2"/>
    <w:rsid w:val="006E0C35"/>
    <w:rsid w:val="006E0F9B"/>
    <w:rsid w:val="006E110C"/>
    <w:rsid w:val="006E1673"/>
    <w:rsid w:val="006E179B"/>
    <w:rsid w:val="006E223B"/>
    <w:rsid w:val="006E28A3"/>
    <w:rsid w:val="006E3112"/>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196"/>
    <w:rsid w:val="006E7325"/>
    <w:rsid w:val="006E7617"/>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6F7A77"/>
    <w:rsid w:val="007002A7"/>
    <w:rsid w:val="007004EE"/>
    <w:rsid w:val="0070089C"/>
    <w:rsid w:val="00700B21"/>
    <w:rsid w:val="00700E0A"/>
    <w:rsid w:val="0070170E"/>
    <w:rsid w:val="007018A0"/>
    <w:rsid w:val="00701B82"/>
    <w:rsid w:val="007021C2"/>
    <w:rsid w:val="00702290"/>
    <w:rsid w:val="007027EF"/>
    <w:rsid w:val="00702972"/>
    <w:rsid w:val="00702DD8"/>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BEB"/>
    <w:rsid w:val="00705C76"/>
    <w:rsid w:val="00705D2E"/>
    <w:rsid w:val="007060A8"/>
    <w:rsid w:val="00706216"/>
    <w:rsid w:val="007065FB"/>
    <w:rsid w:val="00706A5B"/>
    <w:rsid w:val="00706BC0"/>
    <w:rsid w:val="00706BDC"/>
    <w:rsid w:val="00706D1B"/>
    <w:rsid w:val="00706E33"/>
    <w:rsid w:val="00707483"/>
    <w:rsid w:val="007075A3"/>
    <w:rsid w:val="0070796D"/>
    <w:rsid w:val="00710041"/>
    <w:rsid w:val="007101E8"/>
    <w:rsid w:val="007102F0"/>
    <w:rsid w:val="00710469"/>
    <w:rsid w:val="00710529"/>
    <w:rsid w:val="00710751"/>
    <w:rsid w:val="007107D9"/>
    <w:rsid w:val="00711215"/>
    <w:rsid w:val="0071139A"/>
    <w:rsid w:val="00711957"/>
    <w:rsid w:val="007119FD"/>
    <w:rsid w:val="00711B41"/>
    <w:rsid w:val="00711CAA"/>
    <w:rsid w:val="00711E0D"/>
    <w:rsid w:val="00712D8B"/>
    <w:rsid w:val="00713312"/>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DD8"/>
    <w:rsid w:val="00724655"/>
    <w:rsid w:val="00724661"/>
    <w:rsid w:val="00724FE4"/>
    <w:rsid w:val="00725017"/>
    <w:rsid w:val="00725353"/>
    <w:rsid w:val="007254E4"/>
    <w:rsid w:val="00725F4F"/>
    <w:rsid w:val="007262AE"/>
    <w:rsid w:val="00726643"/>
    <w:rsid w:val="00726792"/>
    <w:rsid w:val="00726C58"/>
    <w:rsid w:val="00726CF8"/>
    <w:rsid w:val="00726E80"/>
    <w:rsid w:val="00726F43"/>
    <w:rsid w:val="00727005"/>
    <w:rsid w:val="0072745B"/>
    <w:rsid w:val="0073014F"/>
    <w:rsid w:val="0073085C"/>
    <w:rsid w:val="00730B41"/>
    <w:rsid w:val="00730D01"/>
    <w:rsid w:val="00730E97"/>
    <w:rsid w:val="00731257"/>
    <w:rsid w:val="007312EA"/>
    <w:rsid w:val="0073137A"/>
    <w:rsid w:val="00731AF7"/>
    <w:rsid w:val="00731B1C"/>
    <w:rsid w:val="00732624"/>
    <w:rsid w:val="00732B5D"/>
    <w:rsid w:val="00732BE4"/>
    <w:rsid w:val="00733014"/>
    <w:rsid w:val="00733B4E"/>
    <w:rsid w:val="00733B8A"/>
    <w:rsid w:val="00734066"/>
    <w:rsid w:val="00734C95"/>
    <w:rsid w:val="00734CCD"/>
    <w:rsid w:val="0073510B"/>
    <w:rsid w:val="00735750"/>
    <w:rsid w:val="00735CB0"/>
    <w:rsid w:val="00735FF8"/>
    <w:rsid w:val="0073625A"/>
    <w:rsid w:val="007367B7"/>
    <w:rsid w:val="00736B24"/>
    <w:rsid w:val="00736E10"/>
    <w:rsid w:val="0073706E"/>
    <w:rsid w:val="0073752B"/>
    <w:rsid w:val="00737A28"/>
    <w:rsid w:val="00737E5D"/>
    <w:rsid w:val="0074001E"/>
    <w:rsid w:val="007400D8"/>
    <w:rsid w:val="00740213"/>
    <w:rsid w:val="007403C4"/>
    <w:rsid w:val="00740CEE"/>
    <w:rsid w:val="00740E7F"/>
    <w:rsid w:val="00740E94"/>
    <w:rsid w:val="00741940"/>
    <w:rsid w:val="00741951"/>
    <w:rsid w:val="00741C8F"/>
    <w:rsid w:val="00741D0B"/>
    <w:rsid w:val="00741D36"/>
    <w:rsid w:val="00741FF1"/>
    <w:rsid w:val="007422EB"/>
    <w:rsid w:val="00742399"/>
    <w:rsid w:val="007426D3"/>
    <w:rsid w:val="007429D2"/>
    <w:rsid w:val="007434AF"/>
    <w:rsid w:val="00743BEE"/>
    <w:rsid w:val="00743D46"/>
    <w:rsid w:val="00743DD6"/>
    <w:rsid w:val="00744051"/>
    <w:rsid w:val="007440A9"/>
    <w:rsid w:val="007442F7"/>
    <w:rsid w:val="00745086"/>
    <w:rsid w:val="00745117"/>
    <w:rsid w:val="0074538E"/>
    <w:rsid w:val="0074553D"/>
    <w:rsid w:val="007458A3"/>
    <w:rsid w:val="00745C8B"/>
    <w:rsid w:val="007461DF"/>
    <w:rsid w:val="00746394"/>
    <w:rsid w:val="007466C0"/>
    <w:rsid w:val="00746E6D"/>
    <w:rsid w:val="0074757B"/>
    <w:rsid w:val="0074784C"/>
    <w:rsid w:val="007479B2"/>
    <w:rsid w:val="00750294"/>
    <w:rsid w:val="007503F2"/>
    <w:rsid w:val="0075057A"/>
    <w:rsid w:val="0075088E"/>
    <w:rsid w:val="00750E9E"/>
    <w:rsid w:val="0075152D"/>
    <w:rsid w:val="00751772"/>
    <w:rsid w:val="007518E9"/>
    <w:rsid w:val="00751A64"/>
    <w:rsid w:val="00751B46"/>
    <w:rsid w:val="00752093"/>
    <w:rsid w:val="00752516"/>
    <w:rsid w:val="007533AB"/>
    <w:rsid w:val="00753575"/>
    <w:rsid w:val="007535B3"/>
    <w:rsid w:val="0075374C"/>
    <w:rsid w:val="007543A8"/>
    <w:rsid w:val="00754827"/>
    <w:rsid w:val="00754A36"/>
    <w:rsid w:val="00754FC2"/>
    <w:rsid w:val="007551A2"/>
    <w:rsid w:val="0075544E"/>
    <w:rsid w:val="007555D6"/>
    <w:rsid w:val="007558E1"/>
    <w:rsid w:val="00755A3B"/>
    <w:rsid w:val="00756134"/>
    <w:rsid w:val="00756809"/>
    <w:rsid w:val="00756F52"/>
    <w:rsid w:val="00756FCD"/>
    <w:rsid w:val="0075725F"/>
    <w:rsid w:val="00757701"/>
    <w:rsid w:val="00757897"/>
    <w:rsid w:val="007578C9"/>
    <w:rsid w:val="0076001A"/>
    <w:rsid w:val="00760259"/>
    <w:rsid w:val="0076029B"/>
    <w:rsid w:val="007607B9"/>
    <w:rsid w:val="00760919"/>
    <w:rsid w:val="00761136"/>
    <w:rsid w:val="0076113D"/>
    <w:rsid w:val="00761F15"/>
    <w:rsid w:val="0076254B"/>
    <w:rsid w:val="00762726"/>
    <w:rsid w:val="00762968"/>
    <w:rsid w:val="00762A1A"/>
    <w:rsid w:val="00762B84"/>
    <w:rsid w:val="00762E6F"/>
    <w:rsid w:val="00762FA0"/>
    <w:rsid w:val="007632FA"/>
    <w:rsid w:val="007633C7"/>
    <w:rsid w:val="0076388F"/>
    <w:rsid w:val="0076432B"/>
    <w:rsid w:val="00764B02"/>
    <w:rsid w:val="007651A1"/>
    <w:rsid w:val="00765C33"/>
    <w:rsid w:val="00766109"/>
    <w:rsid w:val="00766589"/>
    <w:rsid w:val="007668AF"/>
    <w:rsid w:val="007668E7"/>
    <w:rsid w:val="007669E4"/>
    <w:rsid w:val="00766AA5"/>
    <w:rsid w:val="00766B71"/>
    <w:rsid w:val="00766EAD"/>
    <w:rsid w:val="00767183"/>
    <w:rsid w:val="00767890"/>
    <w:rsid w:val="007679E3"/>
    <w:rsid w:val="00767FD3"/>
    <w:rsid w:val="007700D9"/>
    <w:rsid w:val="0077018F"/>
    <w:rsid w:val="00770318"/>
    <w:rsid w:val="007704CE"/>
    <w:rsid w:val="007711F1"/>
    <w:rsid w:val="0077191E"/>
    <w:rsid w:val="007724CD"/>
    <w:rsid w:val="007725F1"/>
    <w:rsid w:val="00772700"/>
    <w:rsid w:val="00772856"/>
    <w:rsid w:val="00772A55"/>
    <w:rsid w:val="00772C7D"/>
    <w:rsid w:val="00773899"/>
    <w:rsid w:val="00774DD6"/>
    <w:rsid w:val="00774E06"/>
    <w:rsid w:val="007752E6"/>
    <w:rsid w:val="00775C43"/>
    <w:rsid w:val="0077621F"/>
    <w:rsid w:val="00776AC0"/>
    <w:rsid w:val="00776BC3"/>
    <w:rsid w:val="00776F91"/>
    <w:rsid w:val="0077707F"/>
    <w:rsid w:val="0077717C"/>
    <w:rsid w:val="007771D8"/>
    <w:rsid w:val="00777268"/>
    <w:rsid w:val="00777957"/>
    <w:rsid w:val="00780797"/>
    <w:rsid w:val="00780957"/>
    <w:rsid w:val="00781094"/>
    <w:rsid w:val="007816AF"/>
    <w:rsid w:val="00781776"/>
    <w:rsid w:val="00781813"/>
    <w:rsid w:val="00781DA5"/>
    <w:rsid w:val="00781E0A"/>
    <w:rsid w:val="00781E0E"/>
    <w:rsid w:val="00782A2D"/>
    <w:rsid w:val="00783159"/>
    <w:rsid w:val="00783296"/>
    <w:rsid w:val="0078340A"/>
    <w:rsid w:val="00783497"/>
    <w:rsid w:val="0078386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0FE4"/>
    <w:rsid w:val="00791796"/>
    <w:rsid w:val="00791F41"/>
    <w:rsid w:val="007922CA"/>
    <w:rsid w:val="007923FA"/>
    <w:rsid w:val="00792936"/>
    <w:rsid w:val="007929EC"/>
    <w:rsid w:val="00792BCE"/>
    <w:rsid w:val="007930A0"/>
    <w:rsid w:val="0079320D"/>
    <w:rsid w:val="0079368F"/>
    <w:rsid w:val="00793EFE"/>
    <w:rsid w:val="00793F17"/>
    <w:rsid w:val="00794064"/>
    <w:rsid w:val="0079452B"/>
    <w:rsid w:val="00794BC9"/>
    <w:rsid w:val="007950BF"/>
    <w:rsid w:val="0079510A"/>
    <w:rsid w:val="007953F6"/>
    <w:rsid w:val="00795B45"/>
    <w:rsid w:val="00795CB8"/>
    <w:rsid w:val="00795EAD"/>
    <w:rsid w:val="00796506"/>
    <w:rsid w:val="00796BA8"/>
    <w:rsid w:val="00796DBB"/>
    <w:rsid w:val="00797097"/>
    <w:rsid w:val="00797278"/>
    <w:rsid w:val="00797620"/>
    <w:rsid w:val="007976A2"/>
    <w:rsid w:val="00797819"/>
    <w:rsid w:val="00797A60"/>
    <w:rsid w:val="007A0736"/>
    <w:rsid w:val="007A0D68"/>
    <w:rsid w:val="007A0E92"/>
    <w:rsid w:val="007A1A37"/>
    <w:rsid w:val="007A1B61"/>
    <w:rsid w:val="007A1E05"/>
    <w:rsid w:val="007A202E"/>
    <w:rsid w:val="007A2365"/>
    <w:rsid w:val="007A246B"/>
    <w:rsid w:val="007A2C02"/>
    <w:rsid w:val="007A2ED3"/>
    <w:rsid w:val="007A316B"/>
    <w:rsid w:val="007A38DE"/>
    <w:rsid w:val="007A4996"/>
    <w:rsid w:val="007A4A75"/>
    <w:rsid w:val="007A4CF1"/>
    <w:rsid w:val="007A4EAA"/>
    <w:rsid w:val="007A5659"/>
    <w:rsid w:val="007A574F"/>
    <w:rsid w:val="007A57BA"/>
    <w:rsid w:val="007A5FE7"/>
    <w:rsid w:val="007A6AEE"/>
    <w:rsid w:val="007A702C"/>
    <w:rsid w:val="007A77F7"/>
    <w:rsid w:val="007A7E64"/>
    <w:rsid w:val="007B00E1"/>
    <w:rsid w:val="007B01B8"/>
    <w:rsid w:val="007B031E"/>
    <w:rsid w:val="007B0C71"/>
    <w:rsid w:val="007B1104"/>
    <w:rsid w:val="007B20FA"/>
    <w:rsid w:val="007B233E"/>
    <w:rsid w:val="007B235A"/>
    <w:rsid w:val="007B259D"/>
    <w:rsid w:val="007B2BA0"/>
    <w:rsid w:val="007B2D29"/>
    <w:rsid w:val="007B2F1F"/>
    <w:rsid w:val="007B31DF"/>
    <w:rsid w:val="007B38DE"/>
    <w:rsid w:val="007B39E2"/>
    <w:rsid w:val="007B3AD2"/>
    <w:rsid w:val="007B3E7B"/>
    <w:rsid w:val="007B3EF8"/>
    <w:rsid w:val="007B4C67"/>
    <w:rsid w:val="007B508E"/>
    <w:rsid w:val="007B519E"/>
    <w:rsid w:val="007B53C3"/>
    <w:rsid w:val="007B55FA"/>
    <w:rsid w:val="007B568C"/>
    <w:rsid w:val="007B58FB"/>
    <w:rsid w:val="007B5DC3"/>
    <w:rsid w:val="007B63A1"/>
    <w:rsid w:val="007B63A4"/>
    <w:rsid w:val="007B6605"/>
    <w:rsid w:val="007B675E"/>
    <w:rsid w:val="007B6D93"/>
    <w:rsid w:val="007C07ED"/>
    <w:rsid w:val="007C1633"/>
    <w:rsid w:val="007C23C9"/>
    <w:rsid w:val="007C247D"/>
    <w:rsid w:val="007C2A2C"/>
    <w:rsid w:val="007C3A5C"/>
    <w:rsid w:val="007C3F44"/>
    <w:rsid w:val="007C48AA"/>
    <w:rsid w:val="007C4E9C"/>
    <w:rsid w:val="007C5AD6"/>
    <w:rsid w:val="007C5EBD"/>
    <w:rsid w:val="007C5FE0"/>
    <w:rsid w:val="007C61A2"/>
    <w:rsid w:val="007C6718"/>
    <w:rsid w:val="007C69F5"/>
    <w:rsid w:val="007C6AA0"/>
    <w:rsid w:val="007C6B23"/>
    <w:rsid w:val="007C6FC5"/>
    <w:rsid w:val="007C77AB"/>
    <w:rsid w:val="007C7C7A"/>
    <w:rsid w:val="007D0205"/>
    <w:rsid w:val="007D10ED"/>
    <w:rsid w:val="007D1781"/>
    <w:rsid w:val="007D1EFF"/>
    <w:rsid w:val="007D2542"/>
    <w:rsid w:val="007D2AEF"/>
    <w:rsid w:val="007D2B53"/>
    <w:rsid w:val="007D2D21"/>
    <w:rsid w:val="007D2E45"/>
    <w:rsid w:val="007D34AC"/>
    <w:rsid w:val="007D3853"/>
    <w:rsid w:val="007D3E8D"/>
    <w:rsid w:val="007D3EE0"/>
    <w:rsid w:val="007D3F01"/>
    <w:rsid w:val="007D3FEE"/>
    <w:rsid w:val="007D4E4E"/>
    <w:rsid w:val="007D5053"/>
    <w:rsid w:val="007D50CF"/>
    <w:rsid w:val="007D592E"/>
    <w:rsid w:val="007D5E43"/>
    <w:rsid w:val="007D615B"/>
    <w:rsid w:val="007D6AF1"/>
    <w:rsid w:val="007D6E3B"/>
    <w:rsid w:val="007D7267"/>
    <w:rsid w:val="007D76D2"/>
    <w:rsid w:val="007D788A"/>
    <w:rsid w:val="007E0A25"/>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616"/>
    <w:rsid w:val="007E768E"/>
    <w:rsid w:val="007E7798"/>
    <w:rsid w:val="007F07C2"/>
    <w:rsid w:val="007F0899"/>
    <w:rsid w:val="007F0C53"/>
    <w:rsid w:val="007F0CBD"/>
    <w:rsid w:val="007F0D05"/>
    <w:rsid w:val="007F1360"/>
    <w:rsid w:val="007F1717"/>
    <w:rsid w:val="007F1F25"/>
    <w:rsid w:val="007F272E"/>
    <w:rsid w:val="007F283C"/>
    <w:rsid w:val="007F28ED"/>
    <w:rsid w:val="007F3C37"/>
    <w:rsid w:val="007F4393"/>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93E"/>
    <w:rsid w:val="00800E49"/>
    <w:rsid w:val="0080129A"/>
    <w:rsid w:val="008014FA"/>
    <w:rsid w:val="00801E59"/>
    <w:rsid w:val="0080211A"/>
    <w:rsid w:val="0080218D"/>
    <w:rsid w:val="0080228C"/>
    <w:rsid w:val="00802A9C"/>
    <w:rsid w:val="008031F8"/>
    <w:rsid w:val="0080320E"/>
    <w:rsid w:val="00803219"/>
    <w:rsid w:val="0080327A"/>
    <w:rsid w:val="00803D2F"/>
    <w:rsid w:val="00803D62"/>
    <w:rsid w:val="008041EF"/>
    <w:rsid w:val="00804863"/>
    <w:rsid w:val="008048F8"/>
    <w:rsid w:val="00804B91"/>
    <w:rsid w:val="00804CCD"/>
    <w:rsid w:val="00804F89"/>
    <w:rsid w:val="0080502F"/>
    <w:rsid w:val="008052D6"/>
    <w:rsid w:val="008066F9"/>
    <w:rsid w:val="00806DD0"/>
    <w:rsid w:val="008070AD"/>
    <w:rsid w:val="00807139"/>
    <w:rsid w:val="0080752B"/>
    <w:rsid w:val="00807E64"/>
    <w:rsid w:val="008102E4"/>
    <w:rsid w:val="008108E9"/>
    <w:rsid w:val="00810BF0"/>
    <w:rsid w:val="00811A63"/>
    <w:rsid w:val="00811CC2"/>
    <w:rsid w:val="00812404"/>
    <w:rsid w:val="00812F0D"/>
    <w:rsid w:val="00812F28"/>
    <w:rsid w:val="00812F68"/>
    <w:rsid w:val="008141B5"/>
    <w:rsid w:val="00814A86"/>
    <w:rsid w:val="00815239"/>
    <w:rsid w:val="008152E9"/>
    <w:rsid w:val="008155A9"/>
    <w:rsid w:val="0081565C"/>
    <w:rsid w:val="00816317"/>
    <w:rsid w:val="00816939"/>
    <w:rsid w:val="00816995"/>
    <w:rsid w:val="008172DF"/>
    <w:rsid w:val="0081769E"/>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5AD7"/>
    <w:rsid w:val="00826998"/>
    <w:rsid w:val="00826A13"/>
    <w:rsid w:val="00826D76"/>
    <w:rsid w:val="00830F01"/>
    <w:rsid w:val="008316C0"/>
    <w:rsid w:val="008325AA"/>
    <w:rsid w:val="0083290B"/>
    <w:rsid w:val="00832BCF"/>
    <w:rsid w:val="00833D69"/>
    <w:rsid w:val="00833F2C"/>
    <w:rsid w:val="0083470D"/>
    <w:rsid w:val="0083476C"/>
    <w:rsid w:val="008350F7"/>
    <w:rsid w:val="00835495"/>
    <w:rsid w:val="00835E55"/>
    <w:rsid w:val="008360B8"/>
    <w:rsid w:val="00836304"/>
    <w:rsid w:val="0083639F"/>
    <w:rsid w:val="00836747"/>
    <w:rsid w:val="00836C99"/>
    <w:rsid w:val="00836DF0"/>
    <w:rsid w:val="008373EF"/>
    <w:rsid w:val="008376B8"/>
    <w:rsid w:val="0084010F"/>
    <w:rsid w:val="008401C3"/>
    <w:rsid w:val="008405EE"/>
    <w:rsid w:val="00840832"/>
    <w:rsid w:val="00840F51"/>
    <w:rsid w:val="008415A0"/>
    <w:rsid w:val="00841A55"/>
    <w:rsid w:val="00841C5C"/>
    <w:rsid w:val="00842427"/>
    <w:rsid w:val="00842701"/>
    <w:rsid w:val="00842891"/>
    <w:rsid w:val="00842C9A"/>
    <w:rsid w:val="00842EDE"/>
    <w:rsid w:val="008430C4"/>
    <w:rsid w:val="00843158"/>
    <w:rsid w:val="00843534"/>
    <w:rsid w:val="00843646"/>
    <w:rsid w:val="00843C05"/>
    <w:rsid w:val="00843FE9"/>
    <w:rsid w:val="00844515"/>
    <w:rsid w:val="00844583"/>
    <w:rsid w:val="00844D74"/>
    <w:rsid w:val="00844FED"/>
    <w:rsid w:val="008450C6"/>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537"/>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6C1D"/>
    <w:rsid w:val="00857074"/>
    <w:rsid w:val="00860968"/>
    <w:rsid w:val="00860975"/>
    <w:rsid w:val="00860B04"/>
    <w:rsid w:val="00860FF5"/>
    <w:rsid w:val="008615D8"/>
    <w:rsid w:val="00861CF1"/>
    <w:rsid w:val="008625ED"/>
    <w:rsid w:val="0086297F"/>
    <w:rsid w:val="008629CE"/>
    <w:rsid w:val="00862A44"/>
    <w:rsid w:val="00862D10"/>
    <w:rsid w:val="008638B8"/>
    <w:rsid w:val="00863F0F"/>
    <w:rsid w:val="00864066"/>
    <w:rsid w:val="00864107"/>
    <w:rsid w:val="008643C0"/>
    <w:rsid w:val="0086447E"/>
    <w:rsid w:val="008647BA"/>
    <w:rsid w:val="00864A1D"/>
    <w:rsid w:val="00865D15"/>
    <w:rsid w:val="00865E76"/>
    <w:rsid w:val="00865F0B"/>
    <w:rsid w:val="008660E4"/>
    <w:rsid w:val="00866E39"/>
    <w:rsid w:val="00866EC9"/>
    <w:rsid w:val="0086743A"/>
    <w:rsid w:val="0087007B"/>
    <w:rsid w:val="0087037C"/>
    <w:rsid w:val="008704A2"/>
    <w:rsid w:val="008708D7"/>
    <w:rsid w:val="00870905"/>
    <w:rsid w:val="00870A07"/>
    <w:rsid w:val="00870C77"/>
    <w:rsid w:val="008711F3"/>
    <w:rsid w:val="0087172F"/>
    <w:rsid w:val="008719A8"/>
    <w:rsid w:val="00871AFC"/>
    <w:rsid w:val="00871E40"/>
    <w:rsid w:val="00872110"/>
    <w:rsid w:val="00872140"/>
    <w:rsid w:val="00873E8E"/>
    <w:rsid w:val="00873EE8"/>
    <w:rsid w:val="00874244"/>
    <w:rsid w:val="00874A24"/>
    <w:rsid w:val="008753F8"/>
    <w:rsid w:val="008759FA"/>
    <w:rsid w:val="008765C2"/>
    <w:rsid w:val="008769FB"/>
    <w:rsid w:val="008777CD"/>
    <w:rsid w:val="00877B96"/>
    <w:rsid w:val="00877F8A"/>
    <w:rsid w:val="00880134"/>
    <w:rsid w:val="00880858"/>
    <w:rsid w:val="00880D1B"/>
    <w:rsid w:val="00880DF0"/>
    <w:rsid w:val="00880F96"/>
    <w:rsid w:val="00881079"/>
    <w:rsid w:val="00881345"/>
    <w:rsid w:val="00881922"/>
    <w:rsid w:val="00881AF4"/>
    <w:rsid w:val="00881E89"/>
    <w:rsid w:val="008822EA"/>
    <w:rsid w:val="0088231D"/>
    <w:rsid w:val="00882C93"/>
    <w:rsid w:val="00882CC9"/>
    <w:rsid w:val="00883FE5"/>
    <w:rsid w:val="00884786"/>
    <w:rsid w:val="00884FC9"/>
    <w:rsid w:val="00885092"/>
    <w:rsid w:val="00885DF0"/>
    <w:rsid w:val="00886341"/>
    <w:rsid w:val="008867F5"/>
    <w:rsid w:val="0088761E"/>
    <w:rsid w:val="008877C2"/>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678"/>
    <w:rsid w:val="008946D4"/>
    <w:rsid w:val="008949BB"/>
    <w:rsid w:val="00894AE0"/>
    <w:rsid w:val="00894FCA"/>
    <w:rsid w:val="00895788"/>
    <w:rsid w:val="008958AF"/>
    <w:rsid w:val="00895913"/>
    <w:rsid w:val="00895A9B"/>
    <w:rsid w:val="00895E0C"/>
    <w:rsid w:val="00895EFC"/>
    <w:rsid w:val="00896275"/>
    <w:rsid w:val="008963AE"/>
    <w:rsid w:val="00896488"/>
    <w:rsid w:val="008972D3"/>
    <w:rsid w:val="00897534"/>
    <w:rsid w:val="00897F3E"/>
    <w:rsid w:val="00897F5A"/>
    <w:rsid w:val="008A0173"/>
    <w:rsid w:val="008A0438"/>
    <w:rsid w:val="008A06C0"/>
    <w:rsid w:val="008A09CD"/>
    <w:rsid w:val="008A0AC2"/>
    <w:rsid w:val="008A0AE5"/>
    <w:rsid w:val="008A0D05"/>
    <w:rsid w:val="008A1A8F"/>
    <w:rsid w:val="008A2A9A"/>
    <w:rsid w:val="008A2B14"/>
    <w:rsid w:val="008A336B"/>
    <w:rsid w:val="008A3402"/>
    <w:rsid w:val="008A3FD3"/>
    <w:rsid w:val="008A4013"/>
    <w:rsid w:val="008A439A"/>
    <w:rsid w:val="008A476D"/>
    <w:rsid w:val="008A4D11"/>
    <w:rsid w:val="008A59CD"/>
    <w:rsid w:val="008A5ADF"/>
    <w:rsid w:val="008A5C20"/>
    <w:rsid w:val="008A629C"/>
    <w:rsid w:val="008A6394"/>
    <w:rsid w:val="008A646C"/>
    <w:rsid w:val="008A6FC1"/>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2F9A"/>
    <w:rsid w:val="008B381E"/>
    <w:rsid w:val="008B3B74"/>
    <w:rsid w:val="008B423A"/>
    <w:rsid w:val="008B44F2"/>
    <w:rsid w:val="008B48BE"/>
    <w:rsid w:val="008B4F45"/>
    <w:rsid w:val="008B5464"/>
    <w:rsid w:val="008B54C6"/>
    <w:rsid w:val="008B5644"/>
    <w:rsid w:val="008B5731"/>
    <w:rsid w:val="008B6685"/>
    <w:rsid w:val="008B6806"/>
    <w:rsid w:val="008B7701"/>
    <w:rsid w:val="008C0510"/>
    <w:rsid w:val="008C0595"/>
    <w:rsid w:val="008C08C8"/>
    <w:rsid w:val="008C09A8"/>
    <w:rsid w:val="008C0B49"/>
    <w:rsid w:val="008C0CFB"/>
    <w:rsid w:val="008C0EBC"/>
    <w:rsid w:val="008C13BD"/>
    <w:rsid w:val="008C16C4"/>
    <w:rsid w:val="008C1703"/>
    <w:rsid w:val="008C18BF"/>
    <w:rsid w:val="008C1936"/>
    <w:rsid w:val="008C1D8A"/>
    <w:rsid w:val="008C1E9C"/>
    <w:rsid w:val="008C229F"/>
    <w:rsid w:val="008C3EB8"/>
    <w:rsid w:val="008C44E4"/>
    <w:rsid w:val="008C4599"/>
    <w:rsid w:val="008C46A2"/>
    <w:rsid w:val="008C5D72"/>
    <w:rsid w:val="008C5F91"/>
    <w:rsid w:val="008C61B0"/>
    <w:rsid w:val="008C6844"/>
    <w:rsid w:val="008C6C88"/>
    <w:rsid w:val="008C75E7"/>
    <w:rsid w:val="008C7B10"/>
    <w:rsid w:val="008C7EBA"/>
    <w:rsid w:val="008C7F32"/>
    <w:rsid w:val="008C7F47"/>
    <w:rsid w:val="008D058A"/>
    <w:rsid w:val="008D09C9"/>
    <w:rsid w:val="008D0A4E"/>
    <w:rsid w:val="008D1634"/>
    <w:rsid w:val="008D17EA"/>
    <w:rsid w:val="008D1A7D"/>
    <w:rsid w:val="008D1F61"/>
    <w:rsid w:val="008D1F62"/>
    <w:rsid w:val="008D2C15"/>
    <w:rsid w:val="008D2FBF"/>
    <w:rsid w:val="008D3342"/>
    <w:rsid w:val="008D3DF7"/>
    <w:rsid w:val="008D461A"/>
    <w:rsid w:val="008D49F9"/>
    <w:rsid w:val="008D4A86"/>
    <w:rsid w:val="008D4C53"/>
    <w:rsid w:val="008D4CBF"/>
    <w:rsid w:val="008D5588"/>
    <w:rsid w:val="008D5704"/>
    <w:rsid w:val="008D5C0E"/>
    <w:rsid w:val="008D5CCE"/>
    <w:rsid w:val="008D5FB9"/>
    <w:rsid w:val="008D6146"/>
    <w:rsid w:val="008D6744"/>
    <w:rsid w:val="008D6CA4"/>
    <w:rsid w:val="008D6D73"/>
    <w:rsid w:val="008D72E2"/>
    <w:rsid w:val="008D744F"/>
    <w:rsid w:val="008D777D"/>
    <w:rsid w:val="008D7A55"/>
    <w:rsid w:val="008E077A"/>
    <w:rsid w:val="008E08F5"/>
    <w:rsid w:val="008E0BA1"/>
    <w:rsid w:val="008E0F93"/>
    <w:rsid w:val="008E140F"/>
    <w:rsid w:val="008E1545"/>
    <w:rsid w:val="008E1C0E"/>
    <w:rsid w:val="008E25BF"/>
    <w:rsid w:val="008E2863"/>
    <w:rsid w:val="008E28EF"/>
    <w:rsid w:val="008E2B46"/>
    <w:rsid w:val="008E3188"/>
    <w:rsid w:val="008E37F4"/>
    <w:rsid w:val="008E3C04"/>
    <w:rsid w:val="008E3CAD"/>
    <w:rsid w:val="008E3E81"/>
    <w:rsid w:val="008E4171"/>
    <w:rsid w:val="008E4206"/>
    <w:rsid w:val="008E463A"/>
    <w:rsid w:val="008E4983"/>
    <w:rsid w:val="008E4DFA"/>
    <w:rsid w:val="008E53AF"/>
    <w:rsid w:val="008E5592"/>
    <w:rsid w:val="008E57AD"/>
    <w:rsid w:val="008E59C8"/>
    <w:rsid w:val="008E5C1F"/>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9D6"/>
    <w:rsid w:val="008F2D3F"/>
    <w:rsid w:val="008F3111"/>
    <w:rsid w:val="008F3650"/>
    <w:rsid w:val="008F384F"/>
    <w:rsid w:val="008F3AD6"/>
    <w:rsid w:val="008F3E7E"/>
    <w:rsid w:val="008F4197"/>
    <w:rsid w:val="008F4F83"/>
    <w:rsid w:val="008F5340"/>
    <w:rsid w:val="008F5522"/>
    <w:rsid w:val="008F58FA"/>
    <w:rsid w:val="008F5C90"/>
    <w:rsid w:val="008F654D"/>
    <w:rsid w:val="008F6BE9"/>
    <w:rsid w:val="008F6C66"/>
    <w:rsid w:val="008F6DB5"/>
    <w:rsid w:val="008F6E32"/>
    <w:rsid w:val="008F6EA2"/>
    <w:rsid w:val="008F717A"/>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357"/>
    <w:rsid w:val="00901628"/>
    <w:rsid w:val="00901BBC"/>
    <w:rsid w:val="00901BD6"/>
    <w:rsid w:val="0090235E"/>
    <w:rsid w:val="00902642"/>
    <w:rsid w:val="0090372A"/>
    <w:rsid w:val="009037CB"/>
    <w:rsid w:val="00903A8D"/>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42"/>
    <w:rsid w:val="00911AEA"/>
    <w:rsid w:val="00911D3A"/>
    <w:rsid w:val="00911F04"/>
    <w:rsid w:val="009125AF"/>
    <w:rsid w:val="00912622"/>
    <w:rsid w:val="00912AE1"/>
    <w:rsid w:val="0091400A"/>
    <w:rsid w:val="00914359"/>
    <w:rsid w:val="00914872"/>
    <w:rsid w:val="0091495E"/>
    <w:rsid w:val="00914C84"/>
    <w:rsid w:val="00914EBE"/>
    <w:rsid w:val="00914F0A"/>
    <w:rsid w:val="00915018"/>
    <w:rsid w:val="009152B7"/>
    <w:rsid w:val="009159D2"/>
    <w:rsid w:val="00915B44"/>
    <w:rsid w:val="00915DE9"/>
    <w:rsid w:val="009162EB"/>
    <w:rsid w:val="00916615"/>
    <w:rsid w:val="0091661B"/>
    <w:rsid w:val="0091672C"/>
    <w:rsid w:val="00916A99"/>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2"/>
    <w:rsid w:val="009239E5"/>
    <w:rsid w:val="00924200"/>
    <w:rsid w:val="009244E2"/>
    <w:rsid w:val="009247E3"/>
    <w:rsid w:val="00924A4B"/>
    <w:rsid w:val="00924DF1"/>
    <w:rsid w:val="009250C5"/>
    <w:rsid w:val="0092538C"/>
    <w:rsid w:val="00925A77"/>
    <w:rsid w:val="00925D64"/>
    <w:rsid w:val="0092651B"/>
    <w:rsid w:val="00926586"/>
    <w:rsid w:val="009271FD"/>
    <w:rsid w:val="00927468"/>
    <w:rsid w:val="0092786E"/>
    <w:rsid w:val="00927E5A"/>
    <w:rsid w:val="00927EB6"/>
    <w:rsid w:val="00930109"/>
    <w:rsid w:val="009301EE"/>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2E8E"/>
    <w:rsid w:val="00933096"/>
    <w:rsid w:val="009335CC"/>
    <w:rsid w:val="009335FC"/>
    <w:rsid w:val="00933D11"/>
    <w:rsid w:val="00933ED0"/>
    <w:rsid w:val="00934107"/>
    <w:rsid w:val="009346BD"/>
    <w:rsid w:val="00934CAE"/>
    <w:rsid w:val="0093521A"/>
    <w:rsid w:val="00935974"/>
    <w:rsid w:val="00935E25"/>
    <w:rsid w:val="00935F78"/>
    <w:rsid w:val="009369C8"/>
    <w:rsid w:val="00936EF0"/>
    <w:rsid w:val="009374D0"/>
    <w:rsid w:val="009377EA"/>
    <w:rsid w:val="009378FA"/>
    <w:rsid w:val="009379D2"/>
    <w:rsid w:val="00937D3B"/>
    <w:rsid w:val="00937E17"/>
    <w:rsid w:val="00940D5C"/>
    <w:rsid w:val="00940FF7"/>
    <w:rsid w:val="009412E5"/>
    <w:rsid w:val="0094130E"/>
    <w:rsid w:val="0094179A"/>
    <w:rsid w:val="0094182F"/>
    <w:rsid w:val="00942496"/>
    <w:rsid w:val="00942676"/>
    <w:rsid w:val="009427FE"/>
    <w:rsid w:val="00942E98"/>
    <w:rsid w:val="00942F15"/>
    <w:rsid w:val="00943088"/>
    <w:rsid w:val="00943875"/>
    <w:rsid w:val="00943897"/>
    <w:rsid w:val="0094395F"/>
    <w:rsid w:val="00943BB0"/>
    <w:rsid w:val="00943BCC"/>
    <w:rsid w:val="00943E91"/>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6C47"/>
    <w:rsid w:val="009470C6"/>
    <w:rsid w:val="009473F7"/>
    <w:rsid w:val="00947500"/>
    <w:rsid w:val="00947915"/>
    <w:rsid w:val="00947AC9"/>
    <w:rsid w:val="00950661"/>
    <w:rsid w:val="0095116E"/>
    <w:rsid w:val="00951991"/>
    <w:rsid w:val="00951A57"/>
    <w:rsid w:val="00952002"/>
    <w:rsid w:val="009523B1"/>
    <w:rsid w:val="0095268A"/>
    <w:rsid w:val="00952800"/>
    <w:rsid w:val="009529B1"/>
    <w:rsid w:val="0095347E"/>
    <w:rsid w:val="009536F7"/>
    <w:rsid w:val="00953983"/>
    <w:rsid w:val="00953A8D"/>
    <w:rsid w:val="00953AAB"/>
    <w:rsid w:val="00953D5F"/>
    <w:rsid w:val="009540A7"/>
    <w:rsid w:val="009540F8"/>
    <w:rsid w:val="0095445E"/>
    <w:rsid w:val="009546F3"/>
    <w:rsid w:val="00954C3E"/>
    <w:rsid w:val="009550D1"/>
    <w:rsid w:val="009557A7"/>
    <w:rsid w:val="009558FF"/>
    <w:rsid w:val="00955AE0"/>
    <w:rsid w:val="00955DA2"/>
    <w:rsid w:val="00955FE7"/>
    <w:rsid w:val="0095618A"/>
    <w:rsid w:val="0095618C"/>
    <w:rsid w:val="009562F4"/>
    <w:rsid w:val="0095715E"/>
    <w:rsid w:val="0095746C"/>
    <w:rsid w:val="00957633"/>
    <w:rsid w:val="0095775E"/>
    <w:rsid w:val="00957BD4"/>
    <w:rsid w:val="00957D85"/>
    <w:rsid w:val="0096073F"/>
    <w:rsid w:val="00960EDD"/>
    <w:rsid w:val="0096125E"/>
    <w:rsid w:val="00961797"/>
    <w:rsid w:val="009617B0"/>
    <w:rsid w:val="00961BF4"/>
    <w:rsid w:val="0096213D"/>
    <w:rsid w:val="0096231B"/>
    <w:rsid w:val="009625EA"/>
    <w:rsid w:val="00962A8C"/>
    <w:rsid w:val="009630D5"/>
    <w:rsid w:val="009635A3"/>
    <w:rsid w:val="009636DB"/>
    <w:rsid w:val="0096372C"/>
    <w:rsid w:val="0096373C"/>
    <w:rsid w:val="00963C92"/>
    <w:rsid w:val="00963DB3"/>
    <w:rsid w:val="00963F53"/>
    <w:rsid w:val="00963FFE"/>
    <w:rsid w:val="0096440A"/>
    <w:rsid w:val="0096444C"/>
    <w:rsid w:val="00964526"/>
    <w:rsid w:val="00964C30"/>
    <w:rsid w:val="00964E07"/>
    <w:rsid w:val="00965219"/>
    <w:rsid w:val="0096545E"/>
    <w:rsid w:val="00965AD6"/>
    <w:rsid w:val="00965BB2"/>
    <w:rsid w:val="00966805"/>
    <w:rsid w:val="00967ECB"/>
    <w:rsid w:val="00970327"/>
    <w:rsid w:val="00970378"/>
    <w:rsid w:val="00970884"/>
    <w:rsid w:val="0097094B"/>
    <w:rsid w:val="00970DE9"/>
    <w:rsid w:val="0097173E"/>
    <w:rsid w:val="009717E6"/>
    <w:rsid w:val="009719F2"/>
    <w:rsid w:val="00971C9D"/>
    <w:rsid w:val="0097264B"/>
    <w:rsid w:val="00972918"/>
    <w:rsid w:val="00972C61"/>
    <w:rsid w:val="00973104"/>
    <w:rsid w:val="009739F5"/>
    <w:rsid w:val="00974491"/>
    <w:rsid w:val="00974621"/>
    <w:rsid w:val="0097475A"/>
    <w:rsid w:val="00974D4B"/>
    <w:rsid w:val="00975010"/>
    <w:rsid w:val="00975631"/>
    <w:rsid w:val="00975859"/>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5D4"/>
    <w:rsid w:val="00982095"/>
    <w:rsid w:val="0098239D"/>
    <w:rsid w:val="009826B5"/>
    <w:rsid w:val="009828C2"/>
    <w:rsid w:val="00982AF2"/>
    <w:rsid w:val="00984313"/>
    <w:rsid w:val="009849D6"/>
    <w:rsid w:val="00984E9F"/>
    <w:rsid w:val="009850CD"/>
    <w:rsid w:val="00985226"/>
    <w:rsid w:val="00985237"/>
    <w:rsid w:val="00985475"/>
    <w:rsid w:val="00985828"/>
    <w:rsid w:val="0098604F"/>
    <w:rsid w:val="009865C8"/>
    <w:rsid w:val="00990081"/>
    <w:rsid w:val="0099044C"/>
    <w:rsid w:val="00990AA1"/>
    <w:rsid w:val="009911DB"/>
    <w:rsid w:val="009916C5"/>
    <w:rsid w:val="009927B0"/>
    <w:rsid w:val="0099281B"/>
    <w:rsid w:val="00992F88"/>
    <w:rsid w:val="00993094"/>
    <w:rsid w:val="0099324E"/>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118F"/>
    <w:rsid w:val="009A1595"/>
    <w:rsid w:val="009A180F"/>
    <w:rsid w:val="009A18FE"/>
    <w:rsid w:val="009A206F"/>
    <w:rsid w:val="009A2B69"/>
    <w:rsid w:val="009A3030"/>
    <w:rsid w:val="009A3993"/>
    <w:rsid w:val="009A3B8B"/>
    <w:rsid w:val="009A3C89"/>
    <w:rsid w:val="009A44B7"/>
    <w:rsid w:val="009A5070"/>
    <w:rsid w:val="009A54A6"/>
    <w:rsid w:val="009A594F"/>
    <w:rsid w:val="009A5E82"/>
    <w:rsid w:val="009A632D"/>
    <w:rsid w:val="009A64DF"/>
    <w:rsid w:val="009A6768"/>
    <w:rsid w:val="009A68BF"/>
    <w:rsid w:val="009A6A6D"/>
    <w:rsid w:val="009A798C"/>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7142"/>
    <w:rsid w:val="009D0008"/>
    <w:rsid w:val="009D0029"/>
    <w:rsid w:val="009D0433"/>
    <w:rsid w:val="009D0570"/>
    <w:rsid w:val="009D05CD"/>
    <w:rsid w:val="009D0727"/>
    <w:rsid w:val="009D07D5"/>
    <w:rsid w:val="009D0AD9"/>
    <w:rsid w:val="009D1771"/>
    <w:rsid w:val="009D1C32"/>
    <w:rsid w:val="009D21DA"/>
    <w:rsid w:val="009D23B8"/>
    <w:rsid w:val="009D242B"/>
    <w:rsid w:val="009D2690"/>
    <w:rsid w:val="009D27C0"/>
    <w:rsid w:val="009D2AFA"/>
    <w:rsid w:val="009D2D1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D7BFE"/>
    <w:rsid w:val="009E0111"/>
    <w:rsid w:val="009E0205"/>
    <w:rsid w:val="009E020A"/>
    <w:rsid w:val="009E03ED"/>
    <w:rsid w:val="009E06CD"/>
    <w:rsid w:val="009E0840"/>
    <w:rsid w:val="009E0DA6"/>
    <w:rsid w:val="009E0E87"/>
    <w:rsid w:val="009E0F37"/>
    <w:rsid w:val="009E145C"/>
    <w:rsid w:val="009E148E"/>
    <w:rsid w:val="009E160E"/>
    <w:rsid w:val="009E24B0"/>
    <w:rsid w:val="009E272C"/>
    <w:rsid w:val="009E28E7"/>
    <w:rsid w:val="009E2922"/>
    <w:rsid w:val="009E2F4C"/>
    <w:rsid w:val="009E3600"/>
    <w:rsid w:val="009E3643"/>
    <w:rsid w:val="009E36A8"/>
    <w:rsid w:val="009E37D9"/>
    <w:rsid w:val="009E38D4"/>
    <w:rsid w:val="009E3C8E"/>
    <w:rsid w:val="009E3CFE"/>
    <w:rsid w:val="009E485E"/>
    <w:rsid w:val="009E48F9"/>
    <w:rsid w:val="009E4DA6"/>
    <w:rsid w:val="009E5A16"/>
    <w:rsid w:val="009E5A42"/>
    <w:rsid w:val="009E5BB6"/>
    <w:rsid w:val="009E5C61"/>
    <w:rsid w:val="009E6841"/>
    <w:rsid w:val="009E6903"/>
    <w:rsid w:val="009E6ABD"/>
    <w:rsid w:val="009E6D65"/>
    <w:rsid w:val="009E6F3F"/>
    <w:rsid w:val="009E78CD"/>
    <w:rsid w:val="009F046B"/>
    <w:rsid w:val="009F07AA"/>
    <w:rsid w:val="009F0DC9"/>
    <w:rsid w:val="009F10E0"/>
    <w:rsid w:val="009F11D7"/>
    <w:rsid w:val="009F16E2"/>
    <w:rsid w:val="009F1DC9"/>
    <w:rsid w:val="009F1DEC"/>
    <w:rsid w:val="009F1E50"/>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6D7C"/>
    <w:rsid w:val="009F7090"/>
    <w:rsid w:val="009F7A9F"/>
    <w:rsid w:val="009F7FE3"/>
    <w:rsid w:val="00A001DC"/>
    <w:rsid w:val="00A0033B"/>
    <w:rsid w:val="00A00346"/>
    <w:rsid w:val="00A004FE"/>
    <w:rsid w:val="00A005BE"/>
    <w:rsid w:val="00A00E9D"/>
    <w:rsid w:val="00A01009"/>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F75"/>
    <w:rsid w:val="00A06407"/>
    <w:rsid w:val="00A06A2F"/>
    <w:rsid w:val="00A06C90"/>
    <w:rsid w:val="00A06D15"/>
    <w:rsid w:val="00A07222"/>
    <w:rsid w:val="00A07C5F"/>
    <w:rsid w:val="00A07E61"/>
    <w:rsid w:val="00A10592"/>
    <w:rsid w:val="00A10A2F"/>
    <w:rsid w:val="00A10F55"/>
    <w:rsid w:val="00A114CD"/>
    <w:rsid w:val="00A11796"/>
    <w:rsid w:val="00A11C30"/>
    <w:rsid w:val="00A11FE8"/>
    <w:rsid w:val="00A12980"/>
    <w:rsid w:val="00A1337E"/>
    <w:rsid w:val="00A13CFA"/>
    <w:rsid w:val="00A13D84"/>
    <w:rsid w:val="00A1453F"/>
    <w:rsid w:val="00A149E4"/>
    <w:rsid w:val="00A14C52"/>
    <w:rsid w:val="00A14D65"/>
    <w:rsid w:val="00A15393"/>
    <w:rsid w:val="00A15D9F"/>
    <w:rsid w:val="00A167FE"/>
    <w:rsid w:val="00A16A1C"/>
    <w:rsid w:val="00A16B93"/>
    <w:rsid w:val="00A17099"/>
    <w:rsid w:val="00A173F6"/>
    <w:rsid w:val="00A17422"/>
    <w:rsid w:val="00A1775B"/>
    <w:rsid w:val="00A17941"/>
    <w:rsid w:val="00A20191"/>
    <w:rsid w:val="00A20485"/>
    <w:rsid w:val="00A20BA3"/>
    <w:rsid w:val="00A2150F"/>
    <w:rsid w:val="00A22242"/>
    <w:rsid w:val="00A22265"/>
    <w:rsid w:val="00A226D6"/>
    <w:rsid w:val="00A22B8F"/>
    <w:rsid w:val="00A22FD8"/>
    <w:rsid w:val="00A25225"/>
    <w:rsid w:val="00A25930"/>
    <w:rsid w:val="00A25D59"/>
    <w:rsid w:val="00A260B5"/>
    <w:rsid w:val="00A261D0"/>
    <w:rsid w:val="00A26A98"/>
    <w:rsid w:val="00A26C92"/>
    <w:rsid w:val="00A27561"/>
    <w:rsid w:val="00A27B33"/>
    <w:rsid w:val="00A27B35"/>
    <w:rsid w:val="00A30498"/>
    <w:rsid w:val="00A30865"/>
    <w:rsid w:val="00A309A1"/>
    <w:rsid w:val="00A32C30"/>
    <w:rsid w:val="00A32DD6"/>
    <w:rsid w:val="00A33401"/>
    <w:rsid w:val="00A340AA"/>
    <w:rsid w:val="00A341CA"/>
    <w:rsid w:val="00A34369"/>
    <w:rsid w:val="00A346D4"/>
    <w:rsid w:val="00A346EC"/>
    <w:rsid w:val="00A35085"/>
    <w:rsid w:val="00A353FA"/>
    <w:rsid w:val="00A356CF"/>
    <w:rsid w:val="00A35B21"/>
    <w:rsid w:val="00A35E5C"/>
    <w:rsid w:val="00A36357"/>
    <w:rsid w:val="00A3644F"/>
    <w:rsid w:val="00A3654B"/>
    <w:rsid w:val="00A3682A"/>
    <w:rsid w:val="00A36A18"/>
    <w:rsid w:val="00A36D41"/>
    <w:rsid w:val="00A379DA"/>
    <w:rsid w:val="00A37FD3"/>
    <w:rsid w:val="00A40162"/>
    <w:rsid w:val="00A40302"/>
    <w:rsid w:val="00A406A2"/>
    <w:rsid w:val="00A41360"/>
    <w:rsid w:val="00A413DA"/>
    <w:rsid w:val="00A41BA8"/>
    <w:rsid w:val="00A41CDF"/>
    <w:rsid w:val="00A42082"/>
    <w:rsid w:val="00A4270B"/>
    <w:rsid w:val="00A429DD"/>
    <w:rsid w:val="00A42FAB"/>
    <w:rsid w:val="00A43121"/>
    <w:rsid w:val="00A432E2"/>
    <w:rsid w:val="00A43554"/>
    <w:rsid w:val="00A43569"/>
    <w:rsid w:val="00A43BA8"/>
    <w:rsid w:val="00A43D6A"/>
    <w:rsid w:val="00A43EBA"/>
    <w:rsid w:val="00A44390"/>
    <w:rsid w:val="00A44701"/>
    <w:rsid w:val="00A447BD"/>
    <w:rsid w:val="00A44891"/>
    <w:rsid w:val="00A451BD"/>
    <w:rsid w:val="00A45465"/>
    <w:rsid w:val="00A45A2B"/>
    <w:rsid w:val="00A45CE6"/>
    <w:rsid w:val="00A45DCA"/>
    <w:rsid w:val="00A45F23"/>
    <w:rsid w:val="00A46161"/>
    <w:rsid w:val="00A469CF"/>
    <w:rsid w:val="00A47CD2"/>
    <w:rsid w:val="00A47D18"/>
    <w:rsid w:val="00A5022A"/>
    <w:rsid w:val="00A50440"/>
    <w:rsid w:val="00A506D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3DE2"/>
    <w:rsid w:val="00A5485A"/>
    <w:rsid w:val="00A55258"/>
    <w:rsid w:val="00A557B6"/>
    <w:rsid w:val="00A562CB"/>
    <w:rsid w:val="00A564D3"/>
    <w:rsid w:val="00A56666"/>
    <w:rsid w:val="00A566D1"/>
    <w:rsid w:val="00A56BFC"/>
    <w:rsid w:val="00A577FC"/>
    <w:rsid w:val="00A57E66"/>
    <w:rsid w:val="00A57E9F"/>
    <w:rsid w:val="00A60156"/>
    <w:rsid w:val="00A60256"/>
    <w:rsid w:val="00A606AC"/>
    <w:rsid w:val="00A6098D"/>
    <w:rsid w:val="00A61529"/>
    <w:rsid w:val="00A61782"/>
    <w:rsid w:val="00A62095"/>
    <w:rsid w:val="00A6234D"/>
    <w:rsid w:val="00A626EF"/>
    <w:rsid w:val="00A6299C"/>
    <w:rsid w:val="00A62A3C"/>
    <w:rsid w:val="00A62C3F"/>
    <w:rsid w:val="00A63825"/>
    <w:rsid w:val="00A63EAD"/>
    <w:rsid w:val="00A6407B"/>
    <w:rsid w:val="00A64931"/>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184"/>
    <w:rsid w:val="00A73486"/>
    <w:rsid w:val="00A734CB"/>
    <w:rsid w:val="00A7425A"/>
    <w:rsid w:val="00A7454E"/>
    <w:rsid w:val="00A74B53"/>
    <w:rsid w:val="00A74C80"/>
    <w:rsid w:val="00A74F10"/>
    <w:rsid w:val="00A752BC"/>
    <w:rsid w:val="00A75A5A"/>
    <w:rsid w:val="00A76C6B"/>
    <w:rsid w:val="00A76C94"/>
    <w:rsid w:val="00A7706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41FB"/>
    <w:rsid w:val="00A8446E"/>
    <w:rsid w:val="00A848FD"/>
    <w:rsid w:val="00A84A2C"/>
    <w:rsid w:val="00A84B71"/>
    <w:rsid w:val="00A85210"/>
    <w:rsid w:val="00A85359"/>
    <w:rsid w:val="00A853B4"/>
    <w:rsid w:val="00A85AD7"/>
    <w:rsid w:val="00A862F9"/>
    <w:rsid w:val="00A86659"/>
    <w:rsid w:val="00A87146"/>
    <w:rsid w:val="00A87881"/>
    <w:rsid w:val="00A878F9"/>
    <w:rsid w:val="00A87FED"/>
    <w:rsid w:val="00A900D2"/>
    <w:rsid w:val="00A906DF"/>
    <w:rsid w:val="00A910E4"/>
    <w:rsid w:val="00A91A6F"/>
    <w:rsid w:val="00A91C52"/>
    <w:rsid w:val="00A91CB1"/>
    <w:rsid w:val="00A91EF5"/>
    <w:rsid w:val="00A927CD"/>
    <w:rsid w:val="00A92961"/>
    <w:rsid w:val="00A92A09"/>
    <w:rsid w:val="00A92CFE"/>
    <w:rsid w:val="00A931F9"/>
    <w:rsid w:val="00A941E4"/>
    <w:rsid w:val="00A945D0"/>
    <w:rsid w:val="00A9461C"/>
    <w:rsid w:val="00A948B6"/>
    <w:rsid w:val="00A94DE5"/>
    <w:rsid w:val="00A94DE9"/>
    <w:rsid w:val="00A95E18"/>
    <w:rsid w:val="00A95EDC"/>
    <w:rsid w:val="00A962EA"/>
    <w:rsid w:val="00A96D4F"/>
    <w:rsid w:val="00A96EB8"/>
    <w:rsid w:val="00A97239"/>
    <w:rsid w:val="00A9730F"/>
    <w:rsid w:val="00A9747D"/>
    <w:rsid w:val="00A9772F"/>
    <w:rsid w:val="00A97783"/>
    <w:rsid w:val="00A97E0D"/>
    <w:rsid w:val="00A97F23"/>
    <w:rsid w:val="00AA005B"/>
    <w:rsid w:val="00AA02C5"/>
    <w:rsid w:val="00AA0686"/>
    <w:rsid w:val="00AA0C46"/>
    <w:rsid w:val="00AA150F"/>
    <w:rsid w:val="00AA1712"/>
    <w:rsid w:val="00AA1B8A"/>
    <w:rsid w:val="00AA1BA8"/>
    <w:rsid w:val="00AA1E10"/>
    <w:rsid w:val="00AA2315"/>
    <w:rsid w:val="00AA291E"/>
    <w:rsid w:val="00AA2EF6"/>
    <w:rsid w:val="00AA3E4E"/>
    <w:rsid w:val="00AA4D7E"/>
    <w:rsid w:val="00AA4FDF"/>
    <w:rsid w:val="00AA51D2"/>
    <w:rsid w:val="00AA51E7"/>
    <w:rsid w:val="00AA5268"/>
    <w:rsid w:val="00AA564C"/>
    <w:rsid w:val="00AA5CA0"/>
    <w:rsid w:val="00AA5CE4"/>
    <w:rsid w:val="00AA6655"/>
    <w:rsid w:val="00AA696F"/>
    <w:rsid w:val="00AA74C8"/>
    <w:rsid w:val="00AA7A32"/>
    <w:rsid w:val="00AB0148"/>
    <w:rsid w:val="00AB020E"/>
    <w:rsid w:val="00AB0892"/>
    <w:rsid w:val="00AB1323"/>
    <w:rsid w:val="00AB1B90"/>
    <w:rsid w:val="00AB2040"/>
    <w:rsid w:val="00AB21B6"/>
    <w:rsid w:val="00AB2234"/>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D64"/>
    <w:rsid w:val="00AB7588"/>
    <w:rsid w:val="00AB761A"/>
    <w:rsid w:val="00AB7F5D"/>
    <w:rsid w:val="00AC073C"/>
    <w:rsid w:val="00AC0952"/>
    <w:rsid w:val="00AC09E6"/>
    <w:rsid w:val="00AC0B9E"/>
    <w:rsid w:val="00AC1165"/>
    <w:rsid w:val="00AC11C9"/>
    <w:rsid w:val="00AC148F"/>
    <w:rsid w:val="00AC18C8"/>
    <w:rsid w:val="00AC1D12"/>
    <w:rsid w:val="00AC2668"/>
    <w:rsid w:val="00AC27DA"/>
    <w:rsid w:val="00AC2D52"/>
    <w:rsid w:val="00AC2FA7"/>
    <w:rsid w:val="00AC34B5"/>
    <w:rsid w:val="00AC34F8"/>
    <w:rsid w:val="00AC39AE"/>
    <w:rsid w:val="00AC3C9B"/>
    <w:rsid w:val="00AC41CB"/>
    <w:rsid w:val="00AC44CC"/>
    <w:rsid w:val="00AC451C"/>
    <w:rsid w:val="00AC46A5"/>
    <w:rsid w:val="00AC473C"/>
    <w:rsid w:val="00AC4E3F"/>
    <w:rsid w:val="00AC5062"/>
    <w:rsid w:val="00AC528F"/>
    <w:rsid w:val="00AC5389"/>
    <w:rsid w:val="00AC58C3"/>
    <w:rsid w:val="00AC593C"/>
    <w:rsid w:val="00AC5B0B"/>
    <w:rsid w:val="00AC5C01"/>
    <w:rsid w:val="00AC5CFB"/>
    <w:rsid w:val="00AC5D9A"/>
    <w:rsid w:val="00AC5FF7"/>
    <w:rsid w:val="00AC6078"/>
    <w:rsid w:val="00AC6496"/>
    <w:rsid w:val="00AC654A"/>
    <w:rsid w:val="00AC6C00"/>
    <w:rsid w:val="00AC756C"/>
    <w:rsid w:val="00AC7923"/>
    <w:rsid w:val="00AD0610"/>
    <w:rsid w:val="00AD097A"/>
    <w:rsid w:val="00AD0EC0"/>
    <w:rsid w:val="00AD116A"/>
    <w:rsid w:val="00AD1392"/>
    <w:rsid w:val="00AD164E"/>
    <w:rsid w:val="00AD177B"/>
    <w:rsid w:val="00AD184F"/>
    <w:rsid w:val="00AD1985"/>
    <w:rsid w:val="00AD22F8"/>
    <w:rsid w:val="00AD256B"/>
    <w:rsid w:val="00AD32F3"/>
    <w:rsid w:val="00AD3485"/>
    <w:rsid w:val="00AD3B15"/>
    <w:rsid w:val="00AD3BB0"/>
    <w:rsid w:val="00AD4015"/>
    <w:rsid w:val="00AD40B4"/>
    <w:rsid w:val="00AD46B8"/>
    <w:rsid w:val="00AD473A"/>
    <w:rsid w:val="00AD4846"/>
    <w:rsid w:val="00AD4867"/>
    <w:rsid w:val="00AD5120"/>
    <w:rsid w:val="00AD5EB2"/>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0DD3"/>
    <w:rsid w:val="00AE1835"/>
    <w:rsid w:val="00AE1E99"/>
    <w:rsid w:val="00AE208D"/>
    <w:rsid w:val="00AE2634"/>
    <w:rsid w:val="00AE27DB"/>
    <w:rsid w:val="00AE2EC5"/>
    <w:rsid w:val="00AE34C1"/>
    <w:rsid w:val="00AE39D7"/>
    <w:rsid w:val="00AE3E00"/>
    <w:rsid w:val="00AE3F87"/>
    <w:rsid w:val="00AE40EB"/>
    <w:rsid w:val="00AE4529"/>
    <w:rsid w:val="00AE4690"/>
    <w:rsid w:val="00AE4834"/>
    <w:rsid w:val="00AE530C"/>
    <w:rsid w:val="00AE5321"/>
    <w:rsid w:val="00AE5BB1"/>
    <w:rsid w:val="00AE5E01"/>
    <w:rsid w:val="00AE628C"/>
    <w:rsid w:val="00AE6519"/>
    <w:rsid w:val="00AE6EF8"/>
    <w:rsid w:val="00AE73DE"/>
    <w:rsid w:val="00AE7433"/>
    <w:rsid w:val="00AE774A"/>
    <w:rsid w:val="00AE77F0"/>
    <w:rsid w:val="00AE7AE7"/>
    <w:rsid w:val="00AF01DB"/>
    <w:rsid w:val="00AF05FE"/>
    <w:rsid w:val="00AF07D3"/>
    <w:rsid w:val="00AF07EC"/>
    <w:rsid w:val="00AF0976"/>
    <w:rsid w:val="00AF0B06"/>
    <w:rsid w:val="00AF1020"/>
    <w:rsid w:val="00AF1DFD"/>
    <w:rsid w:val="00AF1E45"/>
    <w:rsid w:val="00AF2050"/>
    <w:rsid w:val="00AF2176"/>
    <w:rsid w:val="00AF25FA"/>
    <w:rsid w:val="00AF2E91"/>
    <w:rsid w:val="00AF2FEA"/>
    <w:rsid w:val="00AF3068"/>
    <w:rsid w:val="00AF3458"/>
    <w:rsid w:val="00AF35EC"/>
    <w:rsid w:val="00AF37FE"/>
    <w:rsid w:val="00AF380F"/>
    <w:rsid w:val="00AF3BD9"/>
    <w:rsid w:val="00AF423C"/>
    <w:rsid w:val="00AF4363"/>
    <w:rsid w:val="00AF4400"/>
    <w:rsid w:val="00AF4615"/>
    <w:rsid w:val="00AF48FE"/>
    <w:rsid w:val="00AF4D66"/>
    <w:rsid w:val="00AF4E8E"/>
    <w:rsid w:val="00AF5074"/>
    <w:rsid w:val="00AF5443"/>
    <w:rsid w:val="00AF5730"/>
    <w:rsid w:val="00AF6753"/>
    <w:rsid w:val="00AF691A"/>
    <w:rsid w:val="00AF6AA3"/>
    <w:rsid w:val="00AF6BFB"/>
    <w:rsid w:val="00AF6E2A"/>
    <w:rsid w:val="00AF7501"/>
    <w:rsid w:val="00AF7850"/>
    <w:rsid w:val="00AF7E12"/>
    <w:rsid w:val="00B00143"/>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1567"/>
    <w:rsid w:val="00B115B1"/>
    <w:rsid w:val="00B11765"/>
    <w:rsid w:val="00B11947"/>
    <w:rsid w:val="00B11B90"/>
    <w:rsid w:val="00B120E8"/>
    <w:rsid w:val="00B12654"/>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BD8"/>
    <w:rsid w:val="00B15DF7"/>
    <w:rsid w:val="00B16204"/>
    <w:rsid w:val="00B165D6"/>
    <w:rsid w:val="00B1674A"/>
    <w:rsid w:val="00B16763"/>
    <w:rsid w:val="00B16B32"/>
    <w:rsid w:val="00B17076"/>
    <w:rsid w:val="00B176F6"/>
    <w:rsid w:val="00B17D1F"/>
    <w:rsid w:val="00B20D8E"/>
    <w:rsid w:val="00B20F4D"/>
    <w:rsid w:val="00B2152A"/>
    <w:rsid w:val="00B218E0"/>
    <w:rsid w:val="00B226F0"/>
    <w:rsid w:val="00B22AB2"/>
    <w:rsid w:val="00B22BBB"/>
    <w:rsid w:val="00B23372"/>
    <w:rsid w:val="00B23871"/>
    <w:rsid w:val="00B2392C"/>
    <w:rsid w:val="00B23A2F"/>
    <w:rsid w:val="00B23FCC"/>
    <w:rsid w:val="00B2416D"/>
    <w:rsid w:val="00B24710"/>
    <w:rsid w:val="00B247E8"/>
    <w:rsid w:val="00B24AE2"/>
    <w:rsid w:val="00B24CCF"/>
    <w:rsid w:val="00B25B57"/>
    <w:rsid w:val="00B25BA8"/>
    <w:rsid w:val="00B25D26"/>
    <w:rsid w:val="00B266C3"/>
    <w:rsid w:val="00B267E7"/>
    <w:rsid w:val="00B27266"/>
    <w:rsid w:val="00B273FF"/>
    <w:rsid w:val="00B27D6E"/>
    <w:rsid w:val="00B27D80"/>
    <w:rsid w:val="00B27F47"/>
    <w:rsid w:val="00B27FE7"/>
    <w:rsid w:val="00B30188"/>
    <w:rsid w:val="00B310AD"/>
    <w:rsid w:val="00B31A15"/>
    <w:rsid w:val="00B31B08"/>
    <w:rsid w:val="00B3217E"/>
    <w:rsid w:val="00B32764"/>
    <w:rsid w:val="00B33310"/>
    <w:rsid w:val="00B334E6"/>
    <w:rsid w:val="00B3367C"/>
    <w:rsid w:val="00B33791"/>
    <w:rsid w:val="00B33B1C"/>
    <w:rsid w:val="00B33C13"/>
    <w:rsid w:val="00B346A1"/>
    <w:rsid w:val="00B349B4"/>
    <w:rsid w:val="00B349BC"/>
    <w:rsid w:val="00B34BFE"/>
    <w:rsid w:val="00B3539E"/>
    <w:rsid w:val="00B361FC"/>
    <w:rsid w:val="00B36DCA"/>
    <w:rsid w:val="00B36F9D"/>
    <w:rsid w:val="00B374E8"/>
    <w:rsid w:val="00B37525"/>
    <w:rsid w:val="00B37535"/>
    <w:rsid w:val="00B3792D"/>
    <w:rsid w:val="00B379B5"/>
    <w:rsid w:val="00B37DAB"/>
    <w:rsid w:val="00B37DE5"/>
    <w:rsid w:val="00B401B6"/>
    <w:rsid w:val="00B40300"/>
    <w:rsid w:val="00B40735"/>
    <w:rsid w:val="00B40ED9"/>
    <w:rsid w:val="00B41015"/>
    <w:rsid w:val="00B41117"/>
    <w:rsid w:val="00B41671"/>
    <w:rsid w:val="00B417D5"/>
    <w:rsid w:val="00B4182C"/>
    <w:rsid w:val="00B41DD0"/>
    <w:rsid w:val="00B42631"/>
    <w:rsid w:val="00B43956"/>
    <w:rsid w:val="00B439D7"/>
    <w:rsid w:val="00B43D0A"/>
    <w:rsid w:val="00B44966"/>
    <w:rsid w:val="00B44A7C"/>
    <w:rsid w:val="00B44E25"/>
    <w:rsid w:val="00B451D6"/>
    <w:rsid w:val="00B45452"/>
    <w:rsid w:val="00B45476"/>
    <w:rsid w:val="00B454C1"/>
    <w:rsid w:val="00B45FC8"/>
    <w:rsid w:val="00B46885"/>
    <w:rsid w:val="00B46EEE"/>
    <w:rsid w:val="00B46F68"/>
    <w:rsid w:val="00B471D3"/>
    <w:rsid w:val="00B47651"/>
    <w:rsid w:val="00B47FED"/>
    <w:rsid w:val="00B50195"/>
    <w:rsid w:val="00B508D5"/>
    <w:rsid w:val="00B50CDA"/>
    <w:rsid w:val="00B51103"/>
    <w:rsid w:val="00B51270"/>
    <w:rsid w:val="00B51371"/>
    <w:rsid w:val="00B5150E"/>
    <w:rsid w:val="00B5153F"/>
    <w:rsid w:val="00B51867"/>
    <w:rsid w:val="00B519E1"/>
    <w:rsid w:val="00B51C5C"/>
    <w:rsid w:val="00B51EC9"/>
    <w:rsid w:val="00B52047"/>
    <w:rsid w:val="00B52295"/>
    <w:rsid w:val="00B52C0F"/>
    <w:rsid w:val="00B536D0"/>
    <w:rsid w:val="00B53CDE"/>
    <w:rsid w:val="00B54603"/>
    <w:rsid w:val="00B546B1"/>
    <w:rsid w:val="00B54B97"/>
    <w:rsid w:val="00B54CAC"/>
    <w:rsid w:val="00B54E91"/>
    <w:rsid w:val="00B551EB"/>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2E9"/>
    <w:rsid w:val="00B6660E"/>
    <w:rsid w:val="00B66A46"/>
    <w:rsid w:val="00B66F07"/>
    <w:rsid w:val="00B67C62"/>
    <w:rsid w:val="00B67E3F"/>
    <w:rsid w:val="00B7011B"/>
    <w:rsid w:val="00B70446"/>
    <w:rsid w:val="00B712C2"/>
    <w:rsid w:val="00B71F38"/>
    <w:rsid w:val="00B722E2"/>
    <w:rsid w:val="00B725E4"/>
    <w:rsid w:val="00B72AF3"/>
    <w:rsid w:val="00B72D6F"/>
    <w:rsid w:val="00B731B2"/>
    <w:rsid w:val="00B73492"/>
    <w:rsid w:val="00B73D80"/>
    <w:rsid w:val="00B75C85"/>
    <w:rsid w:val="00B762FC"/>
    <w:rsid w:val="00B763DB"/>
    <w:rsid w:val="00B774A1"/>
    <w:rsid w:val="00B774B9"/>
    <w:rsid w:val="00B77CE4"/>
    <w:rsid w:val="00B8062E"/>
    <w:rsid w:val="00B808E7"/>
    <w:rsid w:val="00B809B5"/>
    <w:rsid w:val="00B809E5"/>
    <w:rsid w:val="00B80A5B"/>
    <w:rsid w:val="00B81114"/>
    <w:rsid w:val="00B81B54"/>
    <w:rsid w:val="00B81F42"/>
    <w:rsid w:val="00B81F54"/>
    <w:rsid w:val="00B821FC"/>
    <w:rsid w:val="00B8233D"/>
    <w:rsid w:val="00B825FA"/>
    <w:rsid w:val="00B82AEA"/>
    <w:rsid w:val="00B832A2"/>
    <w:rsid w:val="00B83D1F"/>
    <w:rsid w:val="00B83E47"/>
    <w:rsid w:val="00B84247"/>
    <w:rsid w:val="00B84CB9"/>
    <w:rsid w:val="00B84DBB"/>
    <w:rsid w:val="00B851B8"/>
    <w:rsid w:val="00B851E8"/>
    <w:rsid w:val="00B85F5A"/>
    <w:rsid w:val="00B86B2F"/>
    <w:rsid w:val="00B86C37"/>
    <w:rsid w:val="00B877A5"/>
    <w:rsid w:val="00B87D97"/>
    <w:rsid w:val="00B90635"/>
    <w:rsid w:val="00B909F0"/>
    <w:rsid w:val="00B90F6F"/>
    <w:rsid w:val="00B91246"/>
    <w:rsid w:val="00B914C2"/>
    <w:rsid w:val="00B91667"/>
    <w:rsid w:val="00B918F7"/>
    <w:rsid w:val="00B91AD4"/>
    <w:rsid w:val="00B91BDD"/>
    <w:rsid w:val="00B921A4"/>
    <w:rsid w:val="00B9279B"/>
    <w:rsid w:val="00B92C57"/>
    <w:rsid w:val="00B92ECE"/>
    <w:rsid w:val="00B92FAA"/>
    <w:rsid w:val="00B935AE"/>
    <w:rsid w:val="00B94723"/>
    <w:rsid w:val="00B9485C"/>
    <w:rsid w:val="00B94A23"/>
    <w:rsid w:val="00B94B2E"/>
    <w:rsid w:val="00B94C36"/>
    <w:rsid w:val="00B95311"/>
    <w:rsid w:val="00B95461"/>
    <w:rsid w:val="00B95FB0"/>
    <w:rsid w:val="00B961FF"/>
    <w:rsid w:val="00B969DE"/>
    <w:rsid w:val="00B96F16"/>
    <w:rsid w:val="00B9765F"/>
    <w:rsid w:val="00B976B3"/>
    <w:rsid w:val="00B97C0D"/>
    <w:rsid w:val="00BA0597"/>
    <w:rsid w:val="00BA0840"/>
    <w:rsid w:val="00BA0DCE"/>
    <w:rsid w:val="00BA181B"/>
    <w:rsid w:val="00BA192E"/>
    <w:rsid w:val="00BA25A2"/>
    <w:rsid w:val="00BA2C82"/>
    <w:rsid w:val="00BA2DC6"/>
    <w:rsid w:val="00BA2F63"/>
    <w:rsid w:val="00BA3985"/>
    <w:rsid w:val="00BA39E1"/>
    <w:rsid w:val="00BA3C7F"/>
    <w:rsid w:val="00BA3D65"/>
    <w:rsid w:val="00BA51D9"/>
    <w:rsid w:val="00BA52C6"/>
    <w:rsid w:val="00BA5427"/>
    <w:rsid w:val="00BA56F0"/>
    <w:rsid w:val="00BA6227"/>
    <w:rsid w:val="00BA673A"/>
    <w:rsid w:val="00BA67CF"/>
    <w:rsid w:val="00BA6810"/>
    <w:rsid w:val="00BA6C7C"/>
    <w:rsid w:val="00BA6CC9"/>
    <w:rsid w:val="00BA70F3"/>
    <w:rsid w:val="00BB0112"/>
    <w:rsid w:val="00BB044A"/>
    <w:rsid w:val="00BB0CE0"/>
    <w:rsid w:val="00BB0FD6"/>
    <w:rsid w:val="00BB13F3"/>
    <w:rsid w:val="00BB1580"/>
    <w:rsid w:val="00BB166A"/>
    <w:rsid w:val="00BB1750"/>
    <w:rsid w:val="00BB1764"/>
    <w:rsid w:val="00BB2255"/>
    <w:rsid w:val="00BB225A"/>
    <w:rsid w:val="00BB27B6"/>
    <w:rsid w:val="00BB3736"/>
    <w:rsid w:val="00BB3E4B"/>
    <w:rsid w:val="00BB3ED8"/>
    <w:rsid w:val="00BB4461"/>
    <w:rsid w:val="00BB4489"/>
    <w:rsid w:val="00BB4CB1"/>
    <w:rsid w:val="00BB5273"/>
    <w:rsid w:val="00BB535D"/>
    <w:rsid w:val="00BB546F"/>
    <w:rsid w:val="00BB57F2"/>
    <w:rsid w:val="00BB59A4"/>
    <w:rsid w:val="00BB65B0"/>
    <w:rsid w:val="00BB6901"/>
    <w:rsid w:val="00BB6938"/>
    <w:rsid w:val="00BB6B10"/>
    <w:rsid w:val="00BB6B30"/>
    <w:rsid w:val="00BB6BB4"/>
    <w:rsid w:val="00BB6F77"/>
    <w:rsid w:val="00BB6FDB"/>
    <w:rsid w:val="00BB700F"/>
    <w:rsid w:val="00BB706F"/>
    <w:rsid w:val="00BB71F2"/>
    <w:rsid w:val="00BB7222"/>
    <w:rsid w:val="00BB7A59"/>
    <w:rsid w:val="00BB7B88"/>
    <w:rsid w:val="00BB7C5B"/>
    <w:rsid w:val="00BB7ED2"/>
    <w:rsid w:val="00BC01F4"/>
    <w:rsid w:val="00BC0523"/>
    <w:rsid w:val="00BC171E"/>
    <w:rsid w:val="00BC1832"/>
    <w:rsid w:val="00BC1CA5"/>
    <w:rsid w:val="00BC1CE6"/>
    <w:rsid w:val="00BC1FA9"/>
    <w:rsid w:val="00BC2667"/>
    <w:rsid w:val="00BC2FD8"/>
    <w:rsid w:val="00BC3050"/>
    <w:rsid w:val="00BC31A3"/>
    <w:rsid w:val="00BC32AB"/>
    <w:rsid w:val="00BC3900"/>
    <w:rsid w:val="00BC3C12"/>
    <w:rsid w:val="00BC3CFE"/>
    <w:rsid w:val="00BC3FE2"/>
    <w:rsid w:val="00BC4DFE"/>
    <w:rsid w:val="00BC4E68"/>
    <w:rsid w:val="00BC5426"/>
    <w:rsid w:val="00BC56E2"/>
    <w:rsid w:val="00BC5C55"/>
    <w:rsid w:val="00BC5D52"/>
    <w:rsid w:val="00BC6162"/>
    <w:rsid w:val="00BC629D"/>
    <w:rsid w:val="00BC655B"/>
    <w:rsid w:val="00BC687C"/>
    <w:rsid w:val="00BC6FDB"/>
    <w:rsid w:val="00BC7206"/>
    <w:rsid w:val="00BC7243"/>
    <w:rsid w:val="00BC72B9"/>
    <w:rsid w:val="00BC796C"/>
    <w:rsid w:val="00BC7B45"/>
    <w:rsid w:val="00BC7E25"/>
    <w:rsid w:val="00BD04F5"/>
    <w:rsid w:val="00BD0677"/>
    <w:rsid w:val="00BD07C5"/>
    <w:rsid w:val="00BD07FE"/>
    <w:rsid w:val="00BD1532"/>
    <w:rsid w:val="00BD233A"/>
    <w:rsid w:val="00BD24E3"/>
    <w:rsid w:val="00BD2F33"/>
    <w:rsid w:val="00BD3760"/>
    <w:rsid w:val="00BD3987"/>
    <w:rsid w:val="00BD3AD9"/>
    <w:rsid w:val="00BD3DA3"/>
    <w:rsid w:val="00BD40B6"/>
    <w:rsid w:val="00BD42A3"/>
    <w:rsid w:val="00BD46BF"/>
    <w:rsid w:val="00BD4B7A"/>
    <w:rsid w:val="00BD4BAA"/>
    <w:rsid w:val="00BD512B"/>
    <w:rsid w:val="00BD51B8"/>
    <w:rsid w:val="00BD59BA"/>
    <w:rsid w:val="00BD5A2D"/>
    <w:rsid w:val="00BD5ABE"/>
    <w:rsid w:val="00BD65AB"/>
    <w:rsid w:val="00BD6952"/>
    <w:rsid w:val="00BD6D08"/>
    <w:rsid w:val="00BD6D97"/>
    <w:rsid w:val="00BD6F0A"/>
    <w:rsid w:val="00BD6F79"/>
    <w:rsid w:val="00BD7041"/>
    <w:rsid w:val="00BD72C5"/>
    <w:rsid w:val="00BD749C"/>
    <w:rsid w:val="00BD751D"/>
    <w:rsid w:val="00BD77F5"/>
    <w:rsid w:val="00BD7928"/>
    <w:rsid w:val="00BD7B5D"/>
    <w:rsid w:val="00BE0301"/>
    <w:rsid w:val="00BE0316"/>
    <w:rsid w:val="00BE0729"/>
    <w:rsid w:val="00BE0796"/>
    <w:rsid w:val="00BE09B8"/>
    <w:rsid w:val="00BE0AFC"/>
    <w:rsid w:val="00BE0D87"/>
    <w:rsid w:val="00BE1173"/>
    <w:rsid w:val="00BE1AB8"/>
    <w:rsid w:val="00BE1CD8"/>
    <w:rsid w:val="00BE22E4"/>
    <w:rsid w:val="00BE2549"/>
    <w:rsid w:val="00BE39D3"/>
    <w:rsid w:val="00BE3BAB"/>
    <w:rsid w:val="00BE4D69"/>
    <w:rsid w:val="00BE5458"/>
    <w:rsid w:val="00BE5937"/>
    <w:rsid w:val="00BE5F77"/>
    <w:rsid w:val="00BE62AB"/>
    <w:rsid w:val="00BE70DA"/>
    <w:rsid w:val="00BE71CA"/>
    <w:rsid w:val="00BE78D1"/>
    <w:rsid w:val="00BE7F89"/>
    <w:rsid w:val="00BF08F4"/>
    <w:rsid w:val="00BF0EBC"/>
    <w:rsid w:val="00BF1296"/>
    <w:rsid w:val="00BF153B"/>
    <w:rsid w:val="00BF26E0"/>
    <w:rsid w:val="00BF27F7"/>
    <w:rsid w:val="00BF2D0E"/>
    <w:rsid w:val="00BF2E5B"/>
    <w:rsid w:val="00BF3125"/>
    <w:rsid w:val="00BF3144"/>
    <w:rsid w:val="00BF3407"/>
    <w:rsid w:val="00BF3666"/>
    <w:rsid w:val="00BF3B30"/>
    <w:rsid w:val="00BF3E4E"/>
    <w:rsid w:val="00BF4206"/>
    <w:rsid w:val="00BF42C2"/>
    <w:rsid w:val="00BF477B"/>
    <w:rsid w:val="00BF53B9"/>
    <w:rsid w:val="00BF540A"/>
    <w:rsid w:val="00BF5A55"/>
    <w:rsid w:val="00BF5A88"/>
    <w:rsid w:val="00BF5D79"/>
    <w:rsid w:val="00BF69D5"/>
    <w:rsid w:val="00BF6DFE"/>
    <w:rsid w:val="00BF74DC"/>
    <w:rsid w:val="00BF7592"/>
    <w:rsid w:val="00BF76C0"/>
    <w:rsid w:val="00BF7EFF"/>
    <w:rsid w:val="00C00359"/>
    <w:rsid w:val="00C00951"/>
    <w:rsid w:val="00C018C3"/>
    <w:rsid w:val="00C01C63"/>
    <w:rsid w:val="00C01EF2"/>
    <w:rsid w:val="00C02470"/>
    <w:rsid w:val="00C02938"/>
    <w:rsid w:val="00C02ABE"/>
    <w:rsid w:val="00C02D0A"/>
    <w:rsid w:val="00C0339E"/>
    <w:rsid w:val="00C049FB"/>
    <w:rsid w:val="00C04A36"/>
    <w:rsid w:val="00C05681"/>
    <w:rsid w:val="00C05A48"/>
    <w:rsid w:val="00C06039"/>
    <w:rsid w:val="00C060B0"/>
    <w:rsid w:val="00C0616D"/>
    <w:rsid w:val="00C06462"/>
    <w:rsid w:val="00C068D7"/>
    <w:rsid w:val="00C0699B"/>
    <w:rsid w:val="00C0713E"/>
    <w:rsid w:val="00C07B94"/>
    <w:rsid w:val="00C07E82"/>
    <w:rsid w:val="00C10205"/>
    <w:rsid w:val="00C10241"/>
    <w:rsid w:val="00C10534"/>
    <w:rsid w:val="00C106DA"/>
    <w:rsid w:val="00C114FF"/>
    <w:rsid w:val="00C11899"/>
    <w:rsid w:val="00C118F1"/>
    <w:rsid w:val="00C11969"/>
    <w:rsid w:val="00C131ED"/>
    <w:rsid w:val="00C134BC"/>
    <w:rsid w:val="00C136EA"/>
    <w:rsid w:val="00C13B17"/>
    <w:rsid w:val="00C13F9A"/>
    <w:rsid w:val="00C14572"/>
    <w:rsid w:val="00C1480A"/>
    <w:rsid w:val="00C153A1"/>
    <w:rsid w:val="00C1574F"/>
    <w:rsid w:val="00C1577D"/>
    <w:rsid w:val="00C15C17"/>
    <w:rsid w:val="00C161BF"/>
    <w:rsid w:val="00C169BD"/>
    <w:rsid w:val="00C16A91"/>
    <w:rsid w:val="00C16A94"/>
    <w:rsid w:val="00C16C73"/>
    <w:rsid w:val="00C16FFC"/>
    <w:rsid w:val="00C17372"/>
    <w:rsid w:val="00C1739B"/>
    <w:rsid w:val="00C174E1"/>
    <w:rsid w:val="00C1775C"/>
    <w:rsid w:val="00C20039"/>
    <w:rsid w:val="00C20302"/>
    <w:rsid w:val="00C20802"/>
    <w:rsid w:val="00C20B5D"/>
    <w:rsid w:val="00C20CFD"/>
    <w:rsid w:val="00C21196"/>
    <w:rsid w:val="00C212FE"/>
    <w:rsid w:val="00C213B5"/>
    <w:rsid w:val="00C219C8"/>
    <w:rsid w:val="00C219DD"/>
    <w:rsid w:val="00C2278E"/>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ABA"/>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3CE0"/>
    <w:rsid w:val="00C34629"/>
    <w:rsid w:val="00C34643"/>
    <w:rsid w:val="00C34E8C"/>
    <w:rsid w:val="00C351B9"/>
    <w:rsid w:val="00C353E4"/>
    <w:rsid w:val="00C36844"/>
    <w:rsid w:val="00C36B4D"/>
    <w:rsid w:val="00C36CFF"/>
    <w:rsid w:val="00C36E65"/>
    <w:rsid w:val="00C377D9"/>
    <w:rsid w:val="00C377F0"/>
    <w:rsid w:val="00C37D24"/>
    <w:rsid w:val="00C37DF7"/>
    <w:rsid w:val="00C40272"/>
    <w:rsid w:val="00C40459"/>
    <w:rsid w:val="00C4099C"/>
    <w:rsid w:val="00C4148A"/>
    <w:rsid w:val="00C41583"/>
    <w:rsid w:val="00C416B7"/>
    <w:rsid w:val="00C41CC4"/>
    <w:rsid w:val="00C422DD"/>
    <w:rsid w:val="00C424A4"/>
    <w:rsid w:val="00C426A1"/>
    <w:rsid w:val="00C427F6"/>
    <w:rsid w:val="00C42E30"/>
    <w:rsid w:val="00C42E9B"/>
    <w:rsid w:val="00C435AC"/>
    <w:rsid w:val="00C43899"/>
    <w:rsid w:val="00C44330"/>
    <w:rsid w:val="00C4451B"/>
    <w:rsid w:val="00C445AC"/>
    <w:rsid w:val="00C45B09"/>
    <w:rsid w:val="00C45BE7"/>
    <w:rsid w:val="00C45D29"/>
    <w:rsid w:val="00C46196"/>
    <w:rsid w:val="00C4625B"/>
    <w:rsid w:val="00C4674C"/>
    <w:rsid w:val="00C4697D"/>
    <w:rsid w:val="00C46A02"/>
    <w:rsid w:val="00C46BDD"/>
    <w:rsid w:val="00C46F4F"/>
    <w:rsid w:val="00C46FA8"/>
    <w:rsid w:val="00C47477"/>
    <w:rsid w:val="00C477EF"/>
    <w:rsid w:val="00C5004A"/>
    <w:rsid w:val="00C50328"/>
    <w:rsid w:val="00C504D0"/>
    <w:rsid w:val="00C50597"/>
    <w:rsid w:val="00C50E0E"/>
    <w:rsid w:val="00C51091"/>
    <w:rsid w:val="00C511E5"/>
    <w:rsid w:val="00C5186E"/>
    <w:rsid w:val="00C51BCF"/>
    <w:rsid w:val="00C51E8D"/>
    <w:rsid w:val="00C521AF"/>
    <w:rsid w:val="00C522AC"/>
    <w:rsid w:val="00C5291A"/>
    <w:rsid w:val="00C52BAF"/>
    <w:rsid w:val="00C52EC6"/>
    <w:rsid w:val="00C53001"/>
    <w:rsid w:val="00C531A4"/>
    <w:rsid w:val="00C53662"/>
    <w:rsid w:val="00C53931"/>
    <w:rsid w:val="00C53C2E"/>
    <w:rsid w:val="00C53DDF"/>
    <w:rsid w:val="00C54E44"/>
    <w:rsid w:val="00C552F6"/>
    <w:rsid w:val="00C55ADF"/>
    <w:rsid w:val="00C5613F"/>
    <w:rsid w:val="00C56622"/>
    <w:rsid w:val="00C56D24"/>
    <w:rsid w:val="00C57140"/>
    <w:rsid w:val="00C572C2"/>
    <w:rsid w:val="00C57591"/>
    <w:rsid w:val="00C577CF"/>
    <w:rsid w:val="00C57FCC"/>
    <w:rsid w:val="00C60015"/>
    <w:rsid w:val="00C60272"/>
    <w:rsid w:val="00C6076C"/>
    <w:rsid w:val="00C60990"/>
    <w:rsid w:val="00C6107F"/>
    <w:rsid w:val="00C61C2C"/>
    <w:rsid w:val="00C61CCC"/>
    <w:rsid w:val="00C62826"/>
    <w:rsid w:val="00C62869"/>
    <w:rsid w:val="00C62DF8"/>
    <w:rsid w:val="00C62F1A"/>
    <w:rsid w:val="00C63E55"/>
    <w:rsid w:val="00C64729"/>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993"/>
    <w:rsid w:val="00C74F27"/>
    <w:rsid w:val="00C75013"/>
    <w:rsid w:val="00C75214"/>
    <w:rsid w:val="00C75A03"/>
    <w:rsid w:val="00C75B46"/>
    <w:rsid w:val="00C75B73"/>
    <w:rsid w:val="00C75C8D"/>
    <w:rsid w:val="00C76109"/>
    <w:rsid w:val="00C767B4"/>
    <w:rsid w:val="00C76BA4"/>
    <w:rsid w:val="00C7729F"/>
    <w:rsid w:val="00C773DC"/>
    <w:rsid w:val="00C779EF"/>
    <w:rsid w:val="00C809D1"/>
    <w:rsid w:val="00C80CAF"/>
    <w:rsid w:val="00C81E9D"/>
    <w:rsid w:val="00C82699"/>
    <w:rsid w:val="00C831CA"/>
    <w:rsid w:val="00C83CBF"/>
    <w:rsid w:val="00C84189"/>
    <w:rsid w:val="00C842E0"/>
    <w:rsid w:val="00C8431E"/>
    <w:rsid w:val="00C84A42"/>
    <w:rsid w:val="00C84B50"/>
    <w:rsid w:val="00C856EA"/>
    <w:rsid w:val="00C85C4D"/>
    <w:rsid w:val="00C862AA"/>
    <w:rsid w:val="00C86714"/>
    <w:rsid w:val="00C87188"/>
    <w:rsid w:val="00C87748"/>
    <w:rsid w:val="00C87D14"/>
    <w:rsid w:val="00C87DF1"/>
    <w:rsid w:val="00C9067D"/>
    <w:rsid w:val="00C90D1C"/>
    <w:rsid w:val="00C9100E"/>
    <w:rsid w:val="00C91D40"/>
    <w:rsid w:val="00C91EA0"/>
    <w:rsid w:val="00C91F22"/>
    <w:rsid w:val="00C9212E"/>
    <w:rsid w:val="00C92184"/>
    <w:rsid w:val="00C9218C"/>
    <w:rsid w:val="00C929DE"/>
    <w:rsid w:val="00C9370C"/>
    <w:rsid w:val="00C947D2"/>
    <w:rsid w:val="00C948C8"/>
    <w:rsid w:val="00C94F62"/>
    <w:rsid w:val="00C951E0"/>
    <w:rsid w:val="00C95BA7"/>
    <w:rsid w:val="00C96265"/>
    <w:rsid w:val="00C96480"/>
    <w:rsid w:val="00C96788"/>
    <w:rsid w:val="00C96BA5"/>
    <w:rsid w:val="00C96D07"/>
    <w:rsid w:val="00C96F2F"/>
    <w:rsid w:val="00C97055"/>
    <w:rsid w:val="00C975D5"/>
    <w:rsid w:val="00C97DAF"/>
    <w:rsid w:val="00CA07AE"/>
    <w:rsid w:val="00CA08F4"/>
    <w:rsid w:val="00CA1098"/>
    <w:rsid w:val="00CA1452"/>
    <w:rsid w:val="00CA1752"/>
    <w:rsid w:val="00CA1BDD"/>
    <w:rsid w:val="00CA1F55"/>
    <w:rsid w:val="00CA205C"/>
    <w:rsid w:val="00CA209B"/>
    <w:rsid w:val="00CA223E"/>
    <w:rsid w:val="00CA25A7"/>
    <w:rsid w:val="00CA2C02"/>
    <w:rsid w:val="00CA2E95"/>
    <w:rsid w:val="00CA3061"/>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43D"/>
    <w:rsid w:val="00CB1628"/>
    <w:rsid w:val="00CB1742"/>
    <w:rsid w:val="00CB1880"/>
    <w:rsid w:val="00CB2214"/>
    <w:rsid w:val="00CB2C9B"/>
    <w:rsid w:val="00CB3044"/>
    <w:rsid w:val="00CB31C5"/>
    <w:rsid w:val="00CB35E5"/>
    <w:rsid w:val="00CB39C9"/>
    <w:rsid w:val="00CB3CE1"/>
    <w:rsid w:val="00CB3D04"/>
    <w:rsid w:val="00CB4643"/>
    <w:rsid w:val="00CB5640"/>
    <w:rsid w:val="00CB57D9"/>
    <w:rsid w:val="00CB5A7D"/>
    <w:rsid w:val="00CB5BD5"/>
    <w:rsid w:val="00CB5FC1"/>
    <w:rsid w:val="00CB6103"/>
    <w:rsid w:val="00CB62EC"/>
    <w:rsid w:val="00CB6B22"/>
    <w:rsid w:val="00CB6C38"/>
    <w:rsid w:val="00CB70B3"/>
    <w:rsid w:val="00CB7A0E"/>
    <w:rsid w:val="00CB7FB4"/>
    <w:rsid w:val="00CC0302"/>
    <w:rsid w:val="00CC0351"/>
    <w:rsid w:val="00CC03D3"/>
    <w:rsid w:val="00CC0436"/>
    <w:rsid w:val="00CC068B"/>
    <w:rsid w:val="00CC0775"/>
    <w:rsid w:val="00CC0851"/>
    <w:rsid w:val="00CC08EB"/>
    <w:rsid w:val="00CC0B2A"/>
    <w:rsid w:val="00CC0DC9"/>
    <w:rsid w:val="00CC0E88"/>
    <w:rsid w:val="00CC0FBF"/>
    <w:rsid w:val="00CC1469"/>
    <w:rsid w:val="00CC182F"/>
    <w:rsid w:val="00CC1974"/>
    <w:rsid w:val="00CC1B33"/>
    <w:rsid w:val="00CC1FCC"/>
    <w:rsid w:val="00CC2673"/>
    <w:rsid w:val="00CC28B1"/>
    <w:rsid w:val="00CC2B1A"/>
    <w:rsid w:val="00CC2B34"/>
    <w:rsid w:val="00CC3092"/>
    <w:rsid w:val="00CC3540"/>
    <w:rsid w:val="00CC3875"/>
    <w:rsid w:val="00CC3BB1"/>
    <w:rsid w:val="00CC3BB9"/>
    <w:rsid w:val="00CC3CEE"/>
    <w:rsid w:val="00CC3D0A"/>
    <w:rsid w:val="00CC52AD"/>
    <w:rsid w:val="00CC5366"/>
    <w:rsid w:val="00CC568B"/>
    <w:rsid w:val="00CC6BBC"/>
    <w:rsid w:val="00CC76A8"/>
    <w:rsid w:val="00CC78AE"/>
    <w:rsid w:val="00CC7990"/>
    <w:rsid w:val="00CC7F3F"/>
    <w:rsid w:val="00CD0202"/>
    <w:rsid w:val="00CD0A6C"/>
    <w:rsid w:val="00CD11B3"/>
    <w:rsid w:val="00CD124F"/>
    <w:rsid w:val="00CD1EA8"/>
    <w:rsid w:val="00CD1FA3"/>
    <w:rsid w:val="00CD244F"/>
    <w:rsid w:val="00CD2913"/>
    <w:rsid w:val="00CD31DA"/>
    <w:rsid w:val="00CD3950"/>
    <w:rsid w:val="00CD49C7"/>
    <w:rsid w:val="00CD52C7"/>
    <w:rsid w:val="00CD5608"/>
    <w:rsid w:val="00CD5DB1"/>
    <w:rsid w:val="00CD64C0"/>
    <w:rsid w:val="00CD6528"/>
    <w:rsid w:val="00CD67DD"/>
    <w:rsid w:val="00CD6A73"/>
    <w:rsid w:val="00CD6EF8"/>
    <w:rsid w:val="00CD70F0"/>
    <w:rsid w:val="00CD7333"/>
    <w:rsid w:val="00CD7944"/>
    <w:rsid w:val="00CD7F09"/>
    <w:rsid w:val="00CE0136"/>
    <w:rsid w:val="00CE01E3"/>
    <w:rsid w:val="00CE0399"/>
    <w:rsid w:val="00CE0564"/>
    <w:rsid w:val="00CE0607"/>
    <w:rsid w:val="00CE0628"/>
    <w:rsid w:val="00CE0C89"/>
    <w:rsid w:val="00CE145B"/>
    <w:rsid w:val="00CE14B6"/>
    <w:rsid w:val="00CE210E"/>
    <w:rsid w:val="00CE42A3"/>
    <w:rsid w:val="00CE44DE"/>
    <w:rsid w:val="00CE4608"/>
    <w:rsid w:val="00CE503E"/>
    <w:rsid w:val="00CE60DC"/>
    <w:rsid w:val="00CE65A4"/>
    <w:rsid w:val="00CE6607"/>
    <w:rsid w:val="00CE6A4A"/>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C1"/>
    <w:rsid w:val="00CF32EC"/>
    <w:rsid w:val="00CF3524"/>
    <w:rsid w:val="00CF3FA7"/>
    <w:rsid w:val="00CF42CD"/>
    <w:rsid w:val="00CF4775"/>
    <w:rsid w:val="00CF4B41"/>
    <w:rsid w:val="00CF4B6F"/>
    <w:rsid w:val="00CF50CB"/>
    <w:rsid w:val="00CF5130"/>
    <w:rsid w:val="00CF51B2"/>
    <w:rsid w:val="00CF55FA"/>
    <w:rsid w:val="00CF69BF"/>
    <w:rsid w:val="00CF6A9F"/>
    <w:rsid w:val="00CF6BBF"/>
    <w:rsid w:val="00CF719D"/>
    <w:rsid w:val="00CF71BC"/>
    <w:rsid w:val="00CF7227"/>
    <w:rsid w:val="00CF7AA1"/>
    <w:rsid w:val="00CF7D27"/>
    <w:rsid w:val="00D003DF"/>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9C"/>
    <w:rsid w:val="00D063E8"/>
    <w:rsid w:val="00D06625"/>
    <w:rsid w:val="00D0668B"/>
    <w:rsid w:val="00D06CA3"/>
    <w:rsid w:val="00D07EB7"/>
    <w:rsid w:val="00D102F2"/>
    <w:rsid w:val="00D10D74"/>
    <w:rsid w:val="00D10E74"/>
    <w:rsid w:val="00D1106D"/>
    <w:rsid w:val="00D118E7"/>
    <w:rsid w:val="00D11C4B"/>
    <w:rsid w:val="00D12754"/>
    <w:rsid w:val="00D1339B"/>
    <w:rsid w:val="00D13852"/>
    <w:rsid w:val="00D1421B"/>
    <w:rsid w:val="00D14F68"/>
    <w:rsid w:val="00D15BDD"/>
    <w:rsid w:val="00D15DA0"/>
    <w:rsid w:val="00D15EDA"/>
    <w:rsid w:val="00D160C9"/>
    <w:rsid w:val="00D162A6"/>
    <w:rsid w:val="00D169C2"/>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CE3"/>
    <w:rsid w:val="00D20F2D"/>
    <w:rsid w:val="00D212E2"/>
    <w:rsid w:val="00D216B8"/>
    <w:rsid w:val="00D218E8"/>
    <w:rsid w:val="00D22609"/>
    <w:rsid w:val="00D22B3A"/>
    <w:rsid w:val="00D22D1F"/>
    <w:rsid w:val="00D2301C"/>
    <w:rsid w:val="00D23141"/>
    <w:rsid w:val="00D235AD"/>
    <w:rsid w:val="00D23FF1"/>
    <w:rsid w:val="00D2445F"/>
    <w:rsid w:val="00D24C27"/>
    <w:rsid w:val="00D2504A"/>
    <w:rsid w:val="00D2581E"/>
    <w:rsid w:val="00D25925"/>
    <w:rsid w:val="00D25FDE"/>
    <w:rsid w:val="00D26378"/>
    <w:rsid w:val="00D26436"/>
    <w:rsid w:val="00D267D6"/>
    <w:rsid w:val="00D27145"/>
    <w:rsid w:val="00D277F8"/>
    <w:rsid w:val="00D30A75"/>
    <w:rsid w:val="00D30B5C"/>
    <w:rsid w:val="00D311A8"/>
    <w:rsid w:val="00D3157E"/>
    <w:rsid w:val="00D31815"/>
    <w:rsid w:val="00D31CA1"/>
    <w:rsid w:val="00D322B1"/>
    <w:rsid w:val="00D331BA"/>
    <w:rsid w:val="00D33483"/>
    <w:rsid w:val="00D33554"/>
    <w:rsid w:val="00D33C2C"/>
    <w:rsid w:val="00D3424E"/>
    <w:rsid w:val="00D34471"/>
    <w:rsid w:val="00D348AA"/>
    <w:rsid w:val="00D34923"/>
    <w:rsid w:val="00D34A44"/>
    <w:rsid w:val="00D34F34"/>
    <w:rsid w:val="00D35019"/>
    <w:rsid w:val="00D3532B"/>
    <w:rsid w:val="00D357CE"/>
    <w:rsid w:val="00D358E2"/>
    <w:rsid w:val="00D35CD9"/>
    <w:rsid w:val="00D35DF5"/>
    <w:rsid w:val="00D35E11"/>
    <w:rsid w:val="00D3618D"/>
    <w:rsid w:val="00D3638E"/>
    <w:rsid w:val="00D363DA"/>
    <w:rsid w:val="00D36406"/>
    <w:rsid w:val="00D37156"/>
    <w:rsid w:val="00D3750B"/>
    <w:rsid w:val="00D37523"/>
    <w:rsid w:val="00D37551"/>
    <w:rsid w:val="00D37C11"/>
    <w:rsid w:val="00D37FB9"/>
    <w:rsid w:val="00D40023"/>
    <w:rsid w:val="00D40474"/>
    <w:rsid w:val="00D4097A"/>
    <w:rsid w:val="00D40CDE"/>
    <w:rsid w:val="00D40D93"/>
    <w:rsid w:val="00D4167E"/>
    <w:rsid w:val="00D418FC"/>
    <w:rsid w:val="00D42435"/>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8FF"/>
    <w:rsid w:val="00D50D30"/>
    <w:rsid w:val="00D50FCF"/>
    <w:rsid w:val="00D5102A"/>
    <w:rsid w:val="00D510F4"/>
    <w:rsid w:val="00D510F6"/>
    <w:rsid w:val="00D516D7"/>
    <w:rsid w:val="00D51A75"/>
    <w:rsid w:val="00D51B97"/>
    <w:rsid w:val="00D51CE0"/>
    <w:rsid w:val="00D51D4B"/>
    <w:rsid w:val="00D525B6"/>
    <w:rsid w:val="00D527EB"/>
    <w:rsid w:val="00D52909"/>
    <w:rsid w:val="00D52C98"/>
    <w:rsid w:val="00D52D9E"/>
    <w:rsid w:val="00D5378B"/>
    <w:rsid w:val="00D5389A"/>
    <w:rsid w:val="00D53BF6"/>
    <w:rsid w:val="00D53D2C"/>
    <w:rsid w:val="00D540D5"/>
    <w:rsid w:val="00D546E4"/>
    <w:rsid w:val="00D54DC9"/>
    <w:rsid w:val="00D54EB8"/>
    <w:rsid w:val="00D54F87"/>
    <w:rsid w:val="00D550FF"/>
    <w:rsid w:val="00D552D1"/>
    <w:rsid w:val="00D557AB"/>
    <w:rsid w:val="00D55940"/>
    <w:rsid w:val="00D55B3E"/>
    <w:rsid w:val="00D561DB"/>
    <w:rsid w:val="00D561E7"/>
    <w:rsid w:val="00D56220"/>
    <w:rsid w:val="00D56F17"/>
    <w:rsid w:val="00D57845"/>
    <w:rsid w:val="00D578D7"/>
    <w:rsid w:val="00D57B7A"/>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CA1"/>
    <w:rsid w:val="00D64DE2"/>
    <w:rsid w:val="00D652EC"/>
    <w:rsid w:val="00D65609"/>
    <w:rsid w:val="00D65955"/>
    <w:rsid w:val="00D66948"/>
    <w:rsid w:val="00D67070"/>
    <w:rsid w:val="00D67B41"/>
    <w:rsid w:val="00D67B47"/>
    <w:rsid w:val="00D67B72"/>
    <w:rsid w:val="00D67D20"/>
    <w:rsid w:val="00D67E57"/>
    <w:rsid w:val="00D703A1"/>
    <w:rsid w:val="00D7041B"/>
    <w:rsid w:val="00D705EE"/>
    <w:rsid w:val="00D70899"/>
    <w:rsid w:val="00D70E3B"/>
    <w:rsid w:val="00D710DE"/>
    <w:rsid w:val="00D7124E"/>
    <w:rsid w:val="00D71578"/>
    <w:rsid w:val="00D71AA5"/>
    <w:rsid w:val="00D71AC3"/>
    <w:rsid w:val="00D71FB2"/>
    <w:rsid w:val="00D720A9"/>
    <w:rsid w:val="00D72DBF"/>
    <w:rsid w:val="00D73CB5"/>
    <w:rsid w:val="00D73D82"/>
    <w:rsid w:val="00D73E42"/>
    <w:rsid w:val="00D73FC2"/>
    <w:rsid w:val="00D74457"/>
    <w:rsid w:val="00D74AFD"/>
    <w:rsid w:val="00D74B64"/>
    <w:rsid w:val="00D74D5C"/>
    <w:rsid w:val="00D7637B"/>
    <w:rsid w:val="00D7651B"/>
    <w:rsid w:val="00D7656D"/>
    <w:rsid w:val="00D765BF"/>
    <w:rsid w:val="00D7682A"/>
    <w:rsid w:val="00D76DD8"/>
    <w:rsid w:val="00D76EB9"/>
    <w:rsid w:val="00D77462"/>
    <w:rsid w:val="00D77492"/>
    <w:rsid w:val="00D77608"/>
    <w:rsid w:val="00D77622"/>
    <w:rsid w:val="00D7792A"/>
    <w:rsid w:val="00D77C4A"/>
    <w:rsid w:val="00D80217"/>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BB"/>
    <w:rsid w:val="00D86FF2"/>
    <w:rsid w:val="00D871A6"/>
    <w:rsid w:val="00D87222"/>
    <w:rsid w:val="00D87B20"/>
    <w:rsid w:val="00D900CB"/>
    <w:rsid w:val="00D90A3C"/>
    <w:rsid w:val="00D90B57"/>
    <w:rsid w:val="00D90FA8"/>
    <w:rsid w:val="00D912BC"/>
    <w:rsid w:val="00D91455"/>
    <w:rsid w:val="00D91535"/>
    <w:rsid w:val="00D919FF"/>
    <w:rsid w:val="00D924DA"/>
    <w:rsid w:val="00D92B75"/>
    <w:rsid w:val="00D92CE6"/>
    <w:rsid w:val="00D930F4"/>
    <w:rsid w:val="00D934AE"/>
    <w:rsid w:val="00D934B8"/>
    <w:rsid w:val="00D93971"/>
    <w:rsid w:val="00D93A7D"/>
    <w:rsid w:val="00D9405C"/>
    <w:rsid w:val="00D94594"/>
    <w:rsid w:val="00D948BE"/>
    <w:rsid w:val="00D94A84"/>
    <w:rsid w:val="00D94BCE"/>
    <w:rsid w:val="00D94D35"/>
    <w:rsid w:val="00D94EE6"/>
    <w:rsid w:val="00D95347"/>
    <w:rsid w:val="00D95890"/>
    <w:rsid w:val="00D95A9D"/>
    <w:rsid w:val="00D95BFA"/>
    <w:rsid w:val="00D95EC8"/>
    <w:rsid w:val="00D96951"/>
    <w:rsid w:val="00D96A03"/>
    <w:rsid w:val="00D96B99"/>
    <w:rsid w:val="00D96D2F"/>
    <w:rsid w:val="00D9703C"/>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3E97"/>
    <w:rsid w:val="00DA4022"/>
    <w:rsid w:val="00DA415F"/>
    <w:rsid w:val="00DA4A2A"/>
    <w:rsid w:val="00DA4B7E"/>
    <w:rsid w:val="00DA4CF8"/>
    <w:rsid w:val="00DA4F16"/>
    <w:rsid w:val="00DA5024"/>
    <w:rsid w:val="00DA567F"/>
    <w:rsid w:val="00DA5858"/>
    <w:rsid w:val="00DA5894"/>
    <w:rsid w:val="00DA5A59"/>
    <w:rsid w:val="00DA5FBE"/>
    <w:rsid w:val="00DA6402"/>
    <w:rsid w:val="00DA68FA"/>
    <w:rsid w:val="00DA7924"/>
    <w:rsid w:val="00DA79CC"/>
    <w:rsid w:val="00DA7AA1"/>
    <w:rsid w:val="00DA7BC8"/>
    <w:rsid w:val="00DA7EBC"/>
    <w:rsid w:val="00DB06E8"/>
    <w:rsid w:val="00DB0A7B"/>
    <w:rsid w:val="00DB0C7C"/>
    <w:rsid w:val="00DB0CE3"/>
    <w:rsid w:val="00DB0F56"/>
    <w:rsid w:val="00DB1916"/>
    <w:rsid w:val="00DB1A55"/>
    <w:rsid w:val="00DB1F0C"/>
    <w:rsid w:val="00DB2243"/>
    <w:rsid w:val="00DB2367"/>
    <w:rsid w:val="00DB271F"/>
    <w:rsid w:val="00DB2BE3"/>
    <w:rsid w:val="00DB36B8"/>
    <w:rsid w:val="00DB41F9"/>
    <w:rsid w:val="00DB45B2"/>
    <w:rsid w:val="00DB50E8"/>
    <w:rsid w:val="00DB513B"/>
    <w:rsid w:val="00DB5AF5"/>
    <w:rsid w:val="00DB66C6"/>
    <w:rsid w:val="00DB67B6"/>
    <w:rsid w:val="00DB6A27"/>
    <w:rsid w:val="00DB6C0B"/>
    <w:rsid w:val="00DB6C81"/>
    <w:rsid w:val="00DB707D"/>
    <w:rsid w:val="00DB749D"/>
    <w:rsid w:val="00DB7504"/>
    <w:rsid w:val="00DB7619"/>
    <w:rsid w:val="00DC05DD"/>
    <w:rsid w:val="00DC0A9C"/>
    <w:rsid w:val="00DC0F7D"/>
    <w:rsid w:val="00DC1432"/>
    <w:rsid w:val="00DC1853"/>
    <w:rsid w:val="00DC191A"/>
    <w:rsid w:val="00DC1A45"/>
    <w:rsid w:val="00DC1B21"/>
    <w:rsid w:val="00DC1F93"/>
    <w:rsid w:val="00DC1FB4"/>
    <w:rsid w:val="00DC265F"/>
    <w:rsid w:val="00DC2AD8"/>
    <w:rsid w:val="00DC2B21"/>
    <w:rsid w:val="00DC3735"/>
    <w:rsid w:val="00DC3F94"/>
    <w:rsid w:val="00DC4C4D"/>
    <w:rsid w:val="00DC505E"/>
    <w:rsid w:val="00DC51ED"/>
    <w:rsid w:val="00DC5730"/>
    <w:rsid w:val="00DC5FFD"/>
    <w:rsid w:val="00DC66D8"/>
    <w:rsid w:val="00DC68D0"/>
    <w:rsid w:val="00DC6B31"/>
    <w:rsid w:val="00DC6C9D"/>
    <w:rsid w:val="00DC6CA5"/>
    <w:rsid w:val="00DC6DF1"/>
    <w:rsid w:val="00DC6E7E"/>
    <w:rsid w:val="00DC6ED2"/>
    <w:rsid w:val="00DC6F14"/>
    <w:rsid w:val="00DC6F55"/>
    <w:rsid w:val="00DC7143"/>
    <w:rsid w:val="00DC7155"/>
    <w:rsid w:val="00DC71E8"/>
    <w:rsid w:val="00DC783F"/>
    <w:rsid w:val="00DC79BF"/>
    <w:rsid w:val="00DC7E82"/>
    <w:rsid w:val="00DD089C"/>
    <w:rsid w:val="00DD0ECA"/>
    <w:rsid w:val="00DD1338"/>
    <w:rsid w:val="00DD167E"/>
    <w:rsid w:val="00DD1C8D"/>
    <w:rsid w:val="00DD1FE4"/>
    <w:rsid w:val="00DD21FD"/>
    <w:rsid w:val="00DD2398"/>
    <w:rsid w:val="00DD23CE"/>
    <w:rsid w:val="00DD2A02"/>
    <w:rsid w:val="00DD2B13"/>
    <w:rsid w:val="00DD2B8D"/>
    <w:rsid w:val="00DD310E"/>
    <w:rsid w:val="00DD33C2"/>
    <w:rsid w:val="00DD38B7"/>
    <w:rsid w:val="00DD3B0C"/>
    <w:rsid w:val="00DD3E47"/>
    <w:rsid w:val="00DD4701"/>
    <w:rsid w:val="00DD496A"/>
    <w:rsid w:val="00DD4B5A"/>
    <w:rsid w:val="00DD55BD"/>
    <w:rsid w:val="00DD65AA"/>
    <w:rsid w:val="00DD6946"/>
    <w:rsid w:val="00DD6AFE"/>
    <w:rsid w:val="00DD736A"/>
    <w:rsid w:val="00DE0EAC"/>
    <w:rsid w:val="00DE107C"/>
    <w:rsid w:val="00DE1A4B"/>
    <w:rsid w:val="00DE1F1A"/>
    <w:rsid w:val="00DE2500"/>
    <w:rsid w:val="00DE2B36"/>
    <w:rsid w:val="00DE2B5E"/>
    <w:rsid w:val="00DE3240"/>
    <w:rsid w:val="00DE332D"/>
    <w:rsid w:val="00DE33EC"/>
    <w:rsid w:val="00DE362A"/>
    <w:rsid w:val="00DE3674"/>
    <w:rsid w:val="00DE38A1"/>
    <w:rsid w:val="00DE3F81"/>
    <w:rsid w:val="00DE46E9"/>
    <w:rsid w:val="00DE4BBE"/>
    <w:rsid w:val="00DE4D2A"/>
    <w:rsid w:val="00DE51DB"/>
    <w:rsid w:val="00DE5B14"/>
    <w:rsid w:val="00DE699A"/>
    <w:rsid w:val="00DE70E7"/>
    <w:rsid w:val="00DE7393"/>
    <w:rsid w:val="00DE7AB6"/>
    <w:rsid w:val="00DE7B6B"/>
    <w:rsid w:val="00DE7E80"/>
    <w:rsid w:val="00DF053B"/>
    <w:rsid w:val="00DF0675"/>
    <w:rsid w:val="00DF0978"/>
    <w:rsid w:val="00DF0D75"/>
    <w:rsid w:val="00DF0F45"/>
    <w:rsid w:val="00DF0F65"/>
    <w:rsid w:val="00DF1300"/>
    <w:rsid w:val="00DF19C0"/>
    <w:rsid w:val="00DF1E1F"/>
    <w:rsid w:val="00DF279D"/>
    <w:rsid w:val="00DF2F73"/>
    <w:rsid w:val="00DF35D8"/>
    <w:rsid w:val="00DF36A6"/>
    <w:rsid w:val="00DF3985"/>
    <w:rsid w:val="00DF411D"/>
    <w:rsid w:val="00DF431D"/>
    <w:rsid w:val="00DF4332"/>
    <w:rsid w:val="00DF437B"/>
    <w:rsid w:val="00DF45C2"/>
    <w:rsid w:val="00DF463A"/>
    <w:rsid w:val="00DF4D44"/>
    <w:rsid w:val="00DF526F"/>
    <w:rsid w:val="00DF54B2"/>
    <w:rsid w:val="00DF5AF8"/>
    <w:rsid w:val="00DF5DFD"/>
    <w:rsid w:val="00DF60EA"/>
    <w:rsid w:val="00DF610E"/>
    <w:rsid w:val="00DF7C4D"/>
    <w:rsid w:val="00E00286"/>
    <w:rsid w:val="00E00432"/>
    <w:rsid w:val="00E00E00"/>
    <w:rsid w:val="00E0136D"/>
    <w:rsid w:val="00E017A4"/>
    <w:rsid w:val="00E025D0"/>
    <w:rsid w:val="00E02781"/>
    <w:rsid w:val="00E02B6A"/>
    <w:rsid w:val="00E02E53"/>
    <w:rsid w:val="00E02E9C"/>
    <w:rsid w:val="00E02F0F"/>
    <w:rsid w:val="00E0309E"/>
    <w:rsid w:val="00E031B7"/>
    <w:rsid w:val="00E0355E"/>
    <w:rsid w:val="00E03B51"/>
    <w:rsid w:val="00E042A6"/>
    <w:rsid w:val="00E04522"/>
    <w:rsid w:val="00E049C2"/>
    <w:rsid w:val="00E05030"/>
    <w:rsid w:val="00E05954"/>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7C0"/>
    <w:rsid w:val="00E10994"/>
    <w:rsid w:val="00E10D23"/>
    <w:rsid w:val="00E10D98"/>
    <w:rsid w:val="00E113F2"/>
    <w:rsid w:val="00E119B3"/>
    <w:rsid w:val="00E122E0"/>
    <w:rsid w:val="00E12CD8"/>
    <w:rsid w:val="00E131F4"/>
    <w:rsid w:val="00E1340D"/>
    <w:rsid w:val="00E13875"/>
    <w:rsid w:val="00E13A4E"/>
    <w:rsid w:val="00E14076"/>
    <w:rsid w:val="00E148F3"/>
    <w:rsid w:val="00E149B2"/>
    <w:rsid w:val="00E14C96"/>
    <w:rsid w:val="00E14D07"/>
    <w:rsid w:val="00E14DD8"/>
    <w:rsid w:val="00E15036"/>
    <w:rsid w:val="00E1550E"/>
    <w:rsid w:val="00E158F5"/>
    <w:rsid w:val="00E15E01"/>
    <w:rsid w:val="00E16D18"/>
    <w:rsid w:val="00E16FD4"/>
    <w:rsid w:val="00E1712B"/>
    <w:rsid w:val="00E17728"/>
    <w:rsid w:val="00E17806"/>
    <w:rsid w:val="00E17D62"/>
    <w:rsid w:val="00E203D7"/>
    <w:rsid w:val="00E20ACC"/>
    <w:rsid w:val="00E20B7A"/>
    <w:rsid w:val="00E20C6B"/>
    <w:rsid w:val="00E210C2"/>
    <w:rsid w:val="00E21D64"/>
    <w:rsid w:val="00E22165"/>
    <w:rsid w:val="00E228BA"/>
    <w:rsid w:val="00E22AAE"/>
    <w:rsid w:val="00E22F78"/>
    <w:rsid w:val="00E235DF"/>
    <w:rsid w:val="00E2376A"/>
    <w:rsid w:val="00E2376F"/>
    <w:rsid w:val="00E238B0"/>
    <w:rsid w:val="00E23A44"/>
    <w:rsid w:val="00E23B8F"/>
    <w:rsid w:val="00E23C1A"/>
    <w:rsid w:val="00E23DF0"/>
    <w:rsid w:val="00E242E9"/>
    <w:rsid w:val="00E24699"/>
    <w:rsid w:val="00E24AE3"/>
    <w:rsid w:val="00E24C04"/>
    <w:rsid w:val="00E252CD"/>
    <w:rsid w:val="00E252F6"/>
    <w:rsid w:val="00E2598E"/>
    <w:rsid w:val="00E26E5E"/>
    <w:rsid w:val="00E27B59"/>
    <w:rsid w:val="00E27B9D"/>
    <w:rsid w:val="00E27CA8"/>
    <w:rsid w:val="00E30396"/>
    <w:rsid w:val="00E30770"/>
    <w:rsid w:val="00E30788"/>
    <w:rsid w:val="00E30C38"/>
    <w:rsid w:val="00E315A8"/>
    <w:rsid w:val="00E31850"/>
    <w:rsid w:val="00E31D2C"/>
    <w:rsid w:val="00E320CE"/>
    <w:rsid w:val="00E321FD"/>
    <w:rsid w:val="00E32289"/>
    <w:rsid w:val="00E32539"/>
    <w:rsid w:val="00E32826"/>
    <w:rsid w:val="00E32867"/>
    <w:rsid w:val="00E333EA"/>
    <w:rsid w:val="00E33A0F"/>
    <w:rsid w:val="00E33DBB"/>
    <w:rsid w:val="00E342F3"/>
    <w:rsid w:val="00E345D8"/>
    <w:rsid w:val="00E348B5"/>
    <w:rsid w:val="00E3570B"/>
    <w:rsid w:val="00E36185"/>
    <w:rsid w:val="00E36A9A"/>
    <w:rsid w:val="00E37568"/>
    <w:rsid w:val="00E376D1"/>
    <w:rsid w:val="00E4054A"/>
    <w:rsid w:val="00E40CC9"/>
    <w:rsid w:val="00E418BE"/>
    <w:rsid w:val="00E41DE5"/>
    <w:rsid w:val="00E42B9E"/>
    <w:rsid w:val="00E42D89"/>
    <w:rsid w:val="00E4321A"/>
    <w:rsid w:val="00E432F0"/>
    <w:rsid w:val="00E4336F"/>
    <w:rsid w:val="00E43617"/>
    <w:rsid w:val="00E4363F"/>
    <w:rsid w:val="00E43D62"/>
    <w:rsid w:val="00E44833"/>
    <w:rsid w:val="00E449C8"/>
    <w:rsid w:val="00E44FA8"/>
    <w:rsid w:val="00E45291"/>
    <w:rsid w:val="00E457F8"/>
    <w:rsid w:val="00E459EC"/>
    <w:rsid w:val="00E45DC3"/>
    <w:rsid w:val="00E45E6C"/>
    <w:rsid w:val="00E4627F"/>
    <w:rsid w:val="00E4630A"/>
    <w:rsid w:val="00E46332"/>
    <w:rsid w:val="00E468D1"/>
    <w:rsid w:val="00E46ABF"/>
    <w:rsid w:val="00E46CF5"/>
    <w:rsid w:val="00E46D5D"/>
    <w:rsid w:val="00E474B1"/>
    <w:rsid w:val="00E479B1"/>
    <w:rsid w:val="00E47C53"/>
    <w:rsid w:val="00E47F0A"/>
    <w:rsid w:val="00E500AB"/>
    <w:rsid w:val="00E5054D"/>
    <w:rsid w:val="00E50BE5"/>
    <w:rsid w:val="00E50C45"/>
    <w:rsid w:val="00E50FCB"/>
    <w:rsid w:val="00E518FE"/>
    <w:rsid w:val="00E519AB"/>
    <w:rsid w:val="00E51D2E"/>
    <w:rsid w:val="00E51FB4"/>
    <w:rsid w:val="00E53008"/>
    <w:rsid w:val="00E53145"/>
    <w:rsid w:val="00E5385A"/>
    <w:rsid w:val="00E53900"/>
    <w:rsid w:val="00E53AE2"/>
    <w:rsid w:val="00E53B62"/>
    <w:rsid w:val="00E5553A"/>
    <w:rsid w:val="00E55D7D"/>
    <w:rsid w:val="00E562BA"/>
    <w:rsid w:val="00E5757D"/>
    <w:rsid w:val="00E577F6"/>
    <w:rsid w:val="00E579AA"/>
    <w:rsid w:val="00E57FFD"/>
    <w:rsid w:val="00E601E6"/>
    <w:rsid w:val="00E60824"/>
    <w:rsid w:val="00E60B25"/>
    <w:rsid w:val="00E60DDC"/>
    <w:rsid w:val="00E61550"/>
    <w:rsid w:val="00E61C51"/>
    <w:rsid w:val="00E62189"/>
    <w:rsid w:val="00E621D1"/>
    <w:rsid w:val="00E62225"/>
    <w:rsid w:val="00E623E4"/>
    <w:rsid w:val="00E6265D"/>
    <w:rsid w:val="00E628AA"/>
    <w:rsid w:val="00E63216"/>
    <w:rsid w:val="00E632BC"/>
    <w:rsid w:val="00E636BC"/>
    <w:rsid w:val="00E63868"/>
    <w:rsid w:val="00E63971"/>
    <w:rsid w:val="00E64004"/>
    <w:rsid w:val="00E64815"/>
    <w:rsid w:val="00E64CD2"/>
    <w:rsid w:val="00E651B0"/>
    <w:rsid w:val="00E6535A"/>
    <w:rsid w:val="00E65672"/>
    <w:rsid w:val="00E6588E"/>
    <w:rsid w:val="00E65920"/>
    <w:rsid w:val="00E65B66"/>
    <w:rsid w:val="00E65C4D"/>
    <w:rsid w:val="00E6607D"/>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BA8"/>
    <w:rsid w:val="00E70DFB"/>
    <w:rsid w:val="00E7164A"/>
    <w:rsid w:val="00E716CB"/>
    <w:rsid w:val="00E720FD"/>
    <w:rsid w:val="00E7214F"/>
    <w:rsid w:val="00E72973"/>
    <w:rsid w:val="00E73193"/>
    <w:rsid w:val="00E732DC"/>
    <w:rsid w:val="00E73656"/>
    <w:rsid w:val="00E746B9"/>
    <w:rsid w:val="00E74A18"/>
    <w:rsid w:val="00E74D41"/>
    <w:rsid w:val="00E751E8"/>
    <w:rsid w:val="00E7524C"/>
    <w:rsid w:val="00E75B91"/>
    <w:rsid w:val="00E76000"/>
    <w:rsid w:val="00E76007"/>
    <w:rsid w:val="00E761CC"/>
    <w:rsid w:val="00E762AD"/>
    <w:rsid w:val="00E76416"/>
    <w:rsid w:val="00E7673A"/>
    <w:rsid w:val="00E76A2C"/>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859"/>
    <w:rsid w:val="00E82B6A"/>
    <w:rsid w:val="00E82CBC"/>
    <w:rsid w:val="00E82E4D"/>
    <w:rsid w:val="00E830B4"/>
    <w:rsid w:val="00E835BD"/>
    <w:rsid w:val="00E8382E"/>
    <w:rsid w:val="00E839CA"/>
    <w:rsid w:val="00E83A17"/>
    <w:rsid w:val="00E83D29"/>
    <w:rsid w:val="00E83DCA"/>
    <w:rsid w:val="00E83F54"/>
    <w:rsid w:val="00E84EE8"/>
    <w:rsid w:val="00E850EE"/>
    <w:rsid w:val="00E8578F"/>
    <w:rsid w:val="00E869EC"/>
    <w:rsid w:val="00E86CC7"/>
    <w:rsid w:val="00E87ADC"/>
    <w:rsid w:val="00E90038"/>
    <w:rsid w:val="00E91093"/>
    <w:rsid w:val="00E910F2"/>
    <w:rsid w:val="00E911A5"/>
    <w:rsid w:val="00E9135D"/>
    <w:rsid w:val="00E91631"/>
    <w:rsid w:val="00E91B95"/>
    <w:rsid w:val="00E91C68"/>
    <w:rsid w:val="00E91F3C"/>
    <w:rsid w:val="00E92A0D"/>
    <w:rsid w:val="00E92EB0"/>
    <w:rsid w:val="00E92EED"/>
    <w:rsid w:val="00E92FA1"/>
    <w:rsid w:val="00E93248"/>
    <w:rsid w:val="00E93332"/>
    <w:rsid w:val="00E93BA8"/>
    <w:rsid w:val="00E94F54"/>
    <w:rsid w:val="00E94FFA"/>
    <w:rsid w:val="00E95657"/>
    <w:rsid w:val="00E959BF"/>
    <w:rsid w:val="00E9603F"/>
    <w:rsid w:val="00E96061"/>
    <w:rsid w:val="00E9637D"/>
    <w:rsid w:val="00E9650D"/>
    <w:rsid w:val="00E965ED"/>
    <w:rsid w:val="00E969A5"/>
    <w:rsid w:val="00E97727"/>
    <w:rsid w:val="00E977AF"/>
    <w:rsid w:val="00E97C0D"/>
    <w:rsid w:val="00EA069C"/>
    <w:rsid w:val="00EA0B67"/>
    <w:rsid w:val="00EA0C59"/>
    <w:rsid w:val="00EA0DB3"/>
    <w:rsid w:val="00EA170B"/>
    <w:rsid w:val="00EA1842"/>
    <w:rsid w:val="00EA1C9C"/>
    <w:rsid w:val="00EA209C"/>
    <w:rsid w:val="00EA2233"/>
    <w:rsid w:val="00EA2987"/>
    <w:rsid w:val="00EA2AB5"/>
    <w:rsid w:val="00EA2FC9"/>
    <w:rsid w:val="00EA338C"/>
    <w:rsid w:val="00EA3D93"/>
    <w:rsid w:val="00EA42BD"/>
    <w:rsid w:val="00EA4A76"/>
    <w:rsid w:val="00EA4B90"/>
    <w:rsid w:val="00EA4BD3"/>
    <w:rsid w:val="00EA5C44"/>
    <w:rsid w:val="00EA5E1E"/>
    <w:rsid w:val="00EA66B7"/>
    <w:rsid w:val="00EA6BEE"/>
    <w:rsid w:val="00EA6F34"/>
    <w:rsid w:val="00EA6F70"/>
    <w:rsid w:val="00EA6F80"/>
    <w:rsid w:val="00EA7393"/>
    <w:rsid w:val="00EA7462"/>
    <w:rsid w:val="00EA7CFC"/>
    <w:rsid w:val="00EA7D65"/>
    <w:rsid w:val="00EA7DED"/>
    <w:rsid w:val="00EB03A0"/>
    <w:rsid w:val="00EB04F0"/>
    <w:rsid w:val="00EB0ABA"/>
    <w:rsid w:val="00EB1040"/>
    <w:rsid w:val="00EB13A3"/>
    <w:rsid w:val="00EB1715"/>
    <w:rsid w:val="00EB1774"/>
    <w:rsid w:val="00EB1C76"/>
    <w:rsid w:val="00EB1D86"/>
    <w:rsid w:val="00EB1F74"/>
    <w:rsid w:val="00EB22BD"/>
    <w:rsid w:val="00EB2415"/>
    <w:rsid w:val="00EB26C0"/>
    <w:rsid w:val="00EB289C"/>
    <w:rsid w:val="00EB315C"/>
    <w:rsid w:val="00EB363F"/>
    <w:rsid w:val="00EB3B03"/>
    <w:rsid w:val="00EB3E89"/>
    <w:rsid w:val="00EB414D"/>
    <w:rsid w:val="00EB4516"/>
    <w:rsid w:val="00EB48A2"/>
    <w:rsid w:val="00EB4963"/>
    <w:rsid w:val="00EB4F90"/>
    <w:rsid w:val="00EB509A"/>
    <w:rsid w:val="00EB5284"/>
    <w:rsid w:val="00EB57ED"/>
    <w:rsid w:val="00EB5B36"/>
    <w:rsid w:val="00EB6BD8"/>
    <w:rsid w:val="00EB6D57"/>
    <w:rsid w:val="00EB7807"/>
    <w:rsid w:val="00EB78D1"/>
    <w:rsid w:val="00EB7E47"/>
    <w:rsid w:val="00EC0CCE"/>
    <w:rsid w:val="00EC0E1B"/>
    <w:rsid w:val="00EC0F87"/>
    <w:rsid w:val="00EC1166"/>
    <w:rsid w:val="00EC11D9"/>
    <w:rsid w:val="00EC15F7"/>
    <w:rsid w:val="00EC21D6"/>
    <w:rsid w:val="00EC28F1"/>
    <w:rsid w:val="00EC2A52"/>
    <w:rsid w:val="00EC2DB2"/>
    <w:rsid w:val="00EC2E34"/>
    <w:rsid w:val="00EC304F"/>
    <w:rsid w:val="00EC319A"/>
    <w:rsid w:val="00EC3239"/>
    <w:rsid w:val="00EC38D7"/>
    <w:rsid w:val="00EC39AD"/>
    <w:rsid w:val="00EC3AFE"/>
    <w:rsid w:val="00EC3FD4"/>
    <w:rsid w:val="00EC4074"/>
    <w:rsid w:val="00EC4212"/>
    <w:rsid w:val="00EC4391"/>
    <w:rsid w:val="00EC4A18"/>
    <w:rsid w:val="00EC4FA8"/>
    <w:rsid w:val="00EC50F2"/>
    <w:rsid w:val="00EC515E"/>
    <w:rsid w:val="00EC51A7"/>
    <w:rsid w:val="00EC5385"/>
    <w:rsid w:val="00EC5B8F"/>
    <w:rsid w:val="00EC6158"/>
    <w:rsid w:val="00EC6183"/>
    <w:rsid w:val="00EC6796"/>
    <w:rsid w:val="00EC7576"/>
    <w:rsid w:val="00EC7920"/>
    <w:rsid w:val="00ED0E09"/>
    <w:rsid w:val="00ED0FB8"/>
    <w:rsid w:val="00ED1857"/>
    <w:rsid w:val="00ED1A73"/>
    <w:rsid w:val="00ED1A8A"/>
    <w:rsid w:val="00ED1B5F"/>
    <w:rsid w:val="00ED1BE8"/>
    <w:rsid w:val="00ED1EA6"/>
    <w:rsid w:val="00ED2089"/>
    <w:rsid w:val="00ED212D"/>
    <w:rsid w:val="00ED24F7"/>
    <w:rsid w:val="00ED2593"/>
    <w:rsid w:val="00ED25D9"/>
    <w:rsid w:val="00ED26BE"/>
    <w:rsid w:val="00ED304E"/>
    <w:rsid w:val="00ED3114"/>
    <w:rsid w:val="00ED340F"/>
    <w:rsid w:val="00ED3ACE"/>
    <w:rsid w:val="00ED44B9"/>
    <w:rsid w:val="00ED4CFC"/>
    <w:rsid w:val="00ED50C4"/>
    <w:rsid w:val="00ED531B"/>
    <w:rsid w:val="00ED53B0"/>
    <w:rsid w:val="00ED5D31"/>
    <w:rsid w:val="00ED5FD7"/>
    <w:rsid w:val="00ED6786"/>
    <w:rsid w:val="00ED689A"/>
    <w:rsid w:val="00ED6E92"/>
    <w:rsid w:val="00ED6F34"/>
    <w:rsid w:val="00ED6F46"/>
    <w:rsid w:val="00ED71E5"/>
    <w:rsid w:val="00ED7247"/>
    <w:rsid w:val="00ED7464"/>
    <w:rsid w:val="00ED7689"/>
    <w:rsid w:val="00ED77F6"/>
    <w:rsid w:val="00ED7A91"/>
    <w:rsid w:val="00EE03D9"/>
    <w:rsid w:val="00EE03EC"/>
    <w:rsid w:val="00EE064E"/>
    <w:rsid w:val="00EE07C9"/>
    <w:rsid w:val="00EE1177"/>
    <w:rsid w:val="00EE1203"/>
    <w:rsid w:val="00EE12E5"/>
    <w:rsid w:val="00EE1389"/>
    <w:rsid w:val="00EE15AF"/>
    <w:rsid w:val="00EE181B"/>
    <w:rsid w:val="00EE1D15"/>
    <w:rsid w:val="00EE1E70"/>
    <w:rsid w:val="00EE1EC6"/>
    <w:rsid w:val="00EE2152"/>
    <w:rsid w:val="00EE22D5"/>
    <w:rsid w:val="00EE2D3F"/>
    <w:rsid w:val="00EE3090"/>
    <w:rsid w:val="00EE34D6"/>
    <w:rsid w:val="00EE3C6C"/>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F06CD"/>
    <w:rsid w:val="00EF0860"/>
    <w:rsid w:val="00EF0FEC"/>
    <w:rsid w:val="00EF10A6"/>
    <w:rsid w:val="00EF1264"/>
    <w:rsid w:val="00EF1587"/>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6937"/>
    <w:rsid w:val="00EF71AD"/>
    <w:rsid w:val="00EF7B27"/>
    <w:rsid w:val="00EF7C07"/>
    <w:rsid w:val="00F00133"/>
    <w:rsid w:val="00F002D2"/>
    <w:rsid w:val="00F003CE"/>
    <w:rsid w:val="00F00472"/>
    <w:rsid w:val="00F00491"/>
    <w:rsid w:val="00F00911"/>
    <w:rsid w:val="00F00C8B"/>
    <w:rsid w:val="00F00D59"/>
    <w:rsid w:val="00F01E98"/>
    <w:rsid w:val="00F024F7"/>
    <w:rsid w:val="00F0287B"/>
    <w:rsid w:val="00F028A0"/>
    <w:rsid w:val="00F02D68"/>
    <w:rsid w:val="00F03FFA"/>
    <w:rsid w:val="00F04B42"/>
    <w:rsid w:val="00F0513D"/>
    <w:rsid w:val="00F05594"/>
    <w:rsid w:val="00F05917"/>
    <w:rsid w:val="00F05955"/>
    <w:rsid w:val="00F059B2"/>
    <w:rsid w:val="00F059CD"/>
    <w:rsid w:val="00F074ED"/>
    <w:rsid w:val="00F0769F"/>
    <w:rsid w:val="00F076D5"/>
    <w:rsid w:val="00F0794D"/>
    <w:rsid w:val="00F079BC"/>
    <w:rsid w:val="00F07BE8"/>
    <w:rsid w:val="00F10228"/>
    <w:rsid w:val="00F10403"/>
    <w:rsid w:val="00F10520"/>
    <w:rsid w:val="00F110BC"/>
    <w:rsid w:val="00F11484"/>
    <w:rsid w:val="00F11940"/>
    <w:rsid w:val="00F11FCF"/>
    <w:rsid w:val="00F1231B"/>
    <w:rsid w:val="00F127E2"/>
    <w:rsid w:val="00F1418B"/>
    <w:rsid w:val="00F1425B"/>
    <w:rsid w:val="00F14384"/>
    <w:rsid w:val="00F14567"/>
    <w:rsid w:val="00F147E8"/>
    <w:rsid w:val="00F14C68"/>
    <w:rsid w:val="00F15587"/>
    <w:rsid w:val="00F1761A"/>
    <w:rsid w:val="00F1794D"/>
    <w:rsid w:val="00F17C62"/>
    <w:rsid w:val="00F20186"/>
    <w:rsid w:val="00F20D5A"/>
    <w:rsid w:val="00F20EBF"/>
    <w:rsid w:val="00F21AE0"/>
    <w:rsid w:val="00F21CE1"/>
    <w:rsid w:val="00F21D05"/>
    <w:rsid w:val="00F2200C"/>
    <w:rsid w:val="00F220A0"/>
    <w:rsid w:val="00F22217"/>
    <w:rsid w:val="00F22771"/>
    <w:rsid w:val="00F229E4"/>
    <w:rsid w:val="00F22A66"/>
    <w:rsid w:val="00F2317E"/>
    <w:rsid w:val="00F231DB"/>
    <w:rsid w:val="00F235EC"/>
    <w:rsid w:val="00F23664"/>
    <w:rsid w:val="00F2366D"/>
    <w:rsid w:val="00F2369D"/>
    <w:rsid w:val="00F23930"/>
    <w:rsid w:val="00F240BB"/>
    <w:rsid w:val="00F241B8"/>
    <w:rsid w:val="00F242E8"/>
    <w:rsid w:val="00F24FCE"/>
    <w:rsid w:val="00F2547C"/>
    <w:rsid w:val="00F2650D"/>
    <w:rsid w:val="00F26BA9"/>
    <w:rsid w:val="00F26BD9"/>
    <w:rsid w:val="00F26DFA"/>
    <w:rsid w:val="00F26FE1"/>
    <w:rsid w:val="00F27609"/>
    <w:rsid w:val="00F277AD"/>
    <w:rsid w:val="00F2781B"/>
    <w:rsid w:val="00F300DB"/>
    <w:rsid w:val="00F30779"/>
    <w:rsid w:val="00F308A6"/>
    <w:rsid w:val="00F30E2A"/>
    <w:rsid w:val="00F31695"/>
    <w:rsid w:val="00F3190C"/>
    <w:rsid w:val="00F31A54"/>
    <w:rsid w:val="00F32373"/>
    <w:rsid w:val="00F32B5C"/>
    <w:rsid w:val="00F32E74"/>
    <w:rsid w:val="00F331EE"/>
    <w:rsid w:val="00F33292"/>
    <w:rsid w:val="00F33894"/>
    <w:rsid w:val="00F3402F"/>
    <w:rsid w:val="00F3515B"/>
    <w:rsid w:val="00F35BA3"/>
    <w:rsid w:val="00F35E4B"/>
    <w:rsid w:val="00F36273"/>
    <w:rsid w:val="00F363AA"/>
    <w:rsid w:val="00F36D99"/>
    <w:rsid w:val="00F36DF2"/>
    <w:rsid w:val="00F36ED9"/>
    <w:rsid w:val="00F371AA"/>
    <w:rsid w:val="00F37880"/>
    <w:rsid w:val="00F37CE4"/>
    <w:rsid w:val="00F40005"/>
    <w:rsid w:val="00F4095E"/>
    <w:rsid w:val="00F40990"/>
    <w:rsid w:val="00F40BCC"/>
    <w:rsid w:val="00F4196A"/>
    <w:rsid w:val="00F41F93"/>
    <w:rsid w:val="00F42092"/>
    <w:rsid w:val="00F42353"/>
    <w:rsid w:val="00F42418"/>
    <w:rsid w:val="00F427B0"/>
    <w:rsid w:val="00F427BB"/>
    <w:rsid w:val="00F427DB"/>
    <w:rsid w:val="00F4310B"/>
    <w:rsid w:val="00F431F4"/>
    <w:rsid w:val="00F432D4"/>
    <w:rsid w:val="00F4334F"/>
    <w:rsid w:val="00F4351B"/>
    <w:rsid w:val="00F43D19"/>
    <w:rsid w:val="00F44589"/>
    <w:rsid w:val="00F446AC"/>
    <w:rsid w:val="00F44944"/>
    <w:rsid w:val="00F44BDA"/>
    <w:rsid w:val="00F44FFA"/>
    <w:rsid w:val="00F459D1"/>
    <w:rsid w:val="00F45B5C"/>
    <w:rsid w:val="00F45EEF"/>
    <w:rsid w:val="00F460D6"/>
    <w:rsid w:val="00F46D91"/>
    <w:rsid w:val="00F47137"/>
    <w:rsid w:val="00F479BB"/>
    <w:rsid w:val="00F47A99"/>
    <w:rsid w:val="00F501B5"/>
    <w:rsid w:val="00F50568"/>
    <w:rsid w:val="00F50A98"/>
    <w:rsid w:val="00F50C5D"/>
    <w:rsid w:val="00F510AC"/>
    <w:rsid w:val="00F52258"/>
    <w:rsid w:val="00F52440"/>
    <w:rsid w:val="00F52506"/>
    <w:rsid w:val="00F53A1F"/>
    <w:rsid w:val="00F53C37"/>
    <w:rsid w:val="00F53EC2"/>
    <w:rsid w:val="00F5409C"/>
    <w:rsid w:val="00F54275"/>
    <w:rsid w:val="00F543B3"/>
    <w:rsid w:val="00F544AF"/>
    <w:rsid w:val="00F54BCC"/>
    <w:rsid w:val="00F550C0"/>
    <w:rsid w:val="00F55190"/>
    <w:rsid w:val="00F56047"/>
    <w:rsid w:val="00F56834"/>
    <w:rsid w:val="00F5694F"/>
    <w:rsid w:val="00F57081"/>
    <w:rsid w:val="00F60DDE"/>
    <w:rsid w:val="00F6101A"/>
    <w:rsid w:val="00F6115E"/>
    <w:rsid w:val="00F6138B"/>
    <w:rsid w:val="00F6152D"/>
    <w:rsid w:val="00F61A46"/>
    <w:rsid w:val="00F62170"/>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B31"/>
    <w:rsid w:val="00F65CC6"/>
    <w:rsid w:val="00F65E24"/>
    <w:rsid w:val="00F66227"/>
    <w:rsid w:val="00F66E74"/>
    <w:rsid w:val="00F67637"/>
    <w:rsid w:val="00F67739"/>
    <w:rsid w:val="00F67CC6"/>
    <w:rsid w:val="00F67E07"/>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07F"/>
    <w:rsid w:val="00F7535C"/>
    <w:rsid w:val="00F7564C"/>
    <w:rsid w:val="00F75F80"/>
    <w:rsid w:val="00F7602C"/>
    <w:rsid w:val="00F761F7"/>
    <w:rsid w:val="00F762FC"/>
    <w:rsid w:val="00F76504"/>
    <w:rsid w:val="00F770A3"/>
    <w:rsid w:val="00F77A06"/>
    <w:rsid w:val="00F77BF4"/>
    <w:rsid w:val="00F77DC9"/>
    <w:rsid w:val="00F80660"/>
    <w:rsid w:val="00F80A78"/>
    <w:rsid w:val="00F80CFA"/>
    <w:rsid w:val="00F81120"/>
    <w:rsid w:val="00F81E79"/>
    <w:rsid w:val="00F82086"/>
    <w:rsid w:val="00F821C3"/>
    <w:rsid w:val="00F82FC6"/>
    <w:rsid w:val="00F836B0"/>
    <w:rsid w:val="00F83F88"/>
    <w:rsid w:val="00F845F4"/>
    <w:rsid w:val="00F84EE3"/>
    <w:rsid w:val="00F85097"/>
    <w:rsid w:val="00F8576C"/>
    <w:rsid w:val="00F865D7"/>
    <w:rsid w:val="00F8676A"/>
    <w:rsid w:val="00F867D1"/>
    <w:rsid w:val="00F86C03"/>
    <w:rsid w:val="00F87154"/>
    <w:rsid w:val="00F873AA"/>
    <w:rsid w:val="00F875B3"/>
    <w:rsid w:val="00F876EC"/>
    <w:rsid w:val="00F878D1"/>
    <w:rsid w:val="00F87952"/>
    <w:rsid w:val="00F87E81"/>
    <w:rsid w:val="00F90884"/>
    <w:rsid w:val="00F90B56"/>
    <w:rsid w:val="00F90C99"/>
    <w:rsid w:val="00F90CA1"/>
    <w:rsid w:val="00F90CC4"/>
    <w:rsid w:val="00F90DA9"/>
    <w:rsid w:val="00F91623"/>
    <w:rsid w:val="00F918E4"/>
    <w:rsid w:val="00F91C44"/>
    <w:rsid w:val="00F91D49"/>
    <w:rsid w:val="00F92270"/>
    <w:rsid w:val="00F92E0B"/>
    <w:rsid w:val="00F92E4F"/>
    <w:rsid w:val="00F93164"/>
    <w:rsid w:val="00F9334F"/>
    <w:rsid w:val="00F937A1"/>
    <w:rsid w:val="00F9386A"/>
    <w:rsid w:val="00F9387B"/>
    <w:rsid w:val="00F93B3A"/>
    <w:rsid w:val="00F93F2A"/>
    <w:rsid w:val="00F94187"/>
    <w:rsid w:val="00F94867"/>
    <w:rsid w:val="00F94E97"/>
    <w:rsid w:val="00F95112"/>
    <w:rsid w:val="00F9515B"/>
    <w:rsid w:val="00F95434"/>
    <w:rsid w:val="00F95A73"/>
    <w:rsid w:val="00F95DBA"/>
    <w:rsid w:val="00F95FFA"/>
    <w:rsid w:val="00F9685D"/>
    <w:rsid w:val="00F96DD6"/>
    <w:rsid w:val="00F97B44"/>
    <w:rsid w:val="00F97FEF"/>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4B2C"/>
    <w:rsid w:val="00FA56B2"/>
    <w:rsid w:val="00FA56E9"/>
    <w:rsid w:val="00FA5863"/>
    <w:rsid w:val="00FA5A29"/>
    <w:rsid w:val="00FA5AB3"/>
    <w:rsid w:val="00FA5B12"/>
    <w:rsid w:val="00FA61CA"/>
    <w:rsid w:val="00FA61EC"/>
    <w:rsid w:val="00FA63E9"/>
    <w:rsid w:val="00FA64E0"/>
    <w:rsid w:val="00FA6507"/>
    <w:rsid w:val="00FA6B56"/>
    <w:rsid w:val="00FA6BC3"/>
    <w:rsid w:val="00FA7532"/>
    <w:rsid w:val="00FA7640"/>
    <w:rsid w:val="00FB0A8C"/>
    <w:rsid w:val="00FB1611"/>
    <w:rsid w:val="00FB1E06"/>
    <w:rsid w:val="00FB1E88"/>
    <w:rsid w:val="00FB2326"/>
    <w:rsid w:val="00FB2415"/>
    <w:rsid w:val="00FB268D"/>
    <w:rsid w:val="00FB2C34"/>
    <w:rsid w:val="00FB2D2F"/>
    <w:rsid w:val="00FB2D43"/>
    <w:rsid w:val="00FB31AF"/>
    <w:rsid w:val="00FB3F09"/>
    <w:rsid w:val="00FB4038"/>
    <w:rsid w:val="00FB44D1"/>
    <w:rsid w:val="00FB453E"/>
    <w:rsid w:val="00FB46DE"/>
    <w:rsid w:val="00FB50FD"/>
    <w:rsid w:val="00FB51B1"/>
    <w:rsid w:val="00FB5593"/>
    <w:rsid w:val="00FB560E"/>
    <w:rsid w:val="00FB576E"/>
    <w:rsid w:val="00FB5FC4"/>
    <w:rsid w:val="00FB625E"/>
    <w:rsid w:val="00FB6268"/>
    <w:rsid w:val="00FB64D8"/>
    <w:rsid w:val="00FB678A"/>
    <w:rsid w:val="00FB6D0E"/>
    <w:rsid w:val="00FB6EAF"/>
    <w:rsid w:val="00FB7BA8"/>
    <w:rsid w:val="00FC0CE3"/>
    <w:rsid w:val="00FC1001"/>
    <w:rsid w:val="00FC105C"/>
    <w:rsid w:val="00FC1176"/>
    <w:rsid w:val="00FC11DC"/>
    <w:rsid w:val="00FC1579"/>
    <w:rsid w:val="00FC2A3B"/>
    <w:rsid w:val="00FC30D9"/>
    <w:rsid w:val="00FC3C3F"/>
    <w:rsid w:val="00FC4434"/>
    <w:rsid w:val="00FC44A5"/>
    <w:rsid w:val="00FC4C80"/>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55"/>
    <w:rsid w:val="00FD2A76"/>
    <w:rsid w:val="00FD2E12"/>
    <w:rsid w:val="00FD3046"/>
    <w:rsid w:val="00FD3C70"/>
    <w:rsid w:val="00FD3D08"/>
    <w:rsid w:val="00FD3E45"/>
    <w:rsid w:val="00FD414E"/>
    <w:rsid w:val="00FD429A"/>
    <w:rsid w:val="00FD4389"/>
    <w:rsid w:val="00FD448E"/>
    <w:rsid w:val="00FD475E"/>
    <w:rsid w:val="00FD5A36"/>
    <w:rsid w:val="00FD5B53"/>
    <w:rsid w:val="00FD6280"/>
    <w:rsid w:val="00FD6CC8"/>
    <w:rsid w:val="00FD6D3F"/>
    <w:rsid w:val="00FD72A6"/>
    <w:rsid w:val="00FD7300"/>
    <w:rsid w:val="00FD75AE"/>
    <w:rsid w:val="00FD78D3"/>
    <w:rsid w:val="00FD7DB1"/>
    <w:rsid w:val="00FD7ED9"/>
    <w:rsid w:val="00FD7FF5"/>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817"/>
    <w:rsid w:val="00FE5B49"/>
    <w:rsid w:val="00FE5CD4"/>
    <w:rsid w:val="00FE65FC"/>
    <w:rsid w:val="00FE67EE"/>
    <w:rsid w:val="00FE7030"/>
    <w:rsid w:val="00FE7BC1"/>
    <w:rsid w:val="00FF076E"/>
    <w:rsid w:val="00FF0D71"/>
    <w:rsid w:val="00FF11DD"/>
    <w:rsid w:val="00FF1295"/>
    <w:rsid w:val="00FF12F6"/>
    <w:rsid w:val="00FF1697"/>
    <w:rsid w:val="00FF1704"/>
    <w:rsid w:val="00FF17A4"/>
    <w:rsid w:val="00FF1DBB"/>
    <w:rsid w:val="00FF277A"/>
    <w:rsid w:val="00FF2969"/>
    <w:rsid w:val="00FF29F8"/>
    <w:rsid w:val="00FF2DC8"/>
    <w:rsid w:val="00FF2ED6"/>
    <w:rsid w:val="00FF321E"/>
    <w:rsid w:val="00FF3247"/>
    <w:rsid w:val="00FF331C"/>
    <w:rsid w:val="00FF332A"/>
    <w:rsid w:val="00FF34FD"/>
    <w:rsid w:val="00FF37C9"/>
    <w:rsid w:val="00FF401B"/>
    <w:rsid w:val="00FF4DF2"/>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2146E95"/>
  <w15:docId w15:val="{DDCAFC2A-2A8B-44F4-9653-08EDD9D4D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D29"/>
    <w:pPr>
      <w:spacing w:after="60" w:line="360" w:lineRule="auto"/>
      <w:jc w:val="both"/>
    </w:pPr>
    <w:rPr>
      <w:rFonts w:eastAsia="맑은 고딕"/>
      <w:color w:val="000000"/>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rsid w:val="004453CA"/>
    <w:pPr>
      <w:keepNext/>
      <w:keepLines/>
      <w:numPr>
        <w:numId w:val="11"/>
      </w:numPr>
      <w:spacing w:before="240" w:after="180"/>
      <w:outlineLvl w:val="0"/>
    </w:pPr>
    <w:rPr>
      <w:rFonts w:ascii="Arial" w:hAnsi="Arial"/>
      <w:b/>
      <w:sz w:val="28"/>
      <w:lang w:val="en-GB" w:eastAsia="en-US"/>
    </w:rPr>
  </w:style>
  <w:style w:type="paragraph" w:styleId="2">
    <w:name w:val="heading 2"/>
    <w:aliases w:val="Head2A,2,H2,h2,UNDERRUBRIK 1-2"/>
    <w:basedOn w:val="1"/>
    <w:next w:val="a0"/>
    <w:qFormat/>
    <w:rsid w:val="004453CA"/>
    <w:pPr>
      <w:numPr>
        <w:ilvl w:val="1"/>
      </w:numPr>
      <w:spacing w:before="180"/>
      <w:outlineLvl w:val="1"/>
    </w:pPr>
    <w:rPr>
      <w:sz w:val="24"/>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uiPriority w:val="99"/>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1 Char,cap Char Char1,Caption Char Char1 Char,Caption Char2,Caption Char Char Char,Caption Char Char1,fig and tbl,fighead2,Table Caption,fighead21,fighead22,fighead23,Table Caption1,fighead211"/>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1 Char Char1,cap Char Char1 Char1,Caption Char Char1 Char Char1,Caption Char2 Char1,Caption Char Char Char Char1,Caption Char Char1 Char2,fig and tbl Char1,fighead2 Char1,Table Caption Char,fighead21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basedOn w:val="Char3"/>
    <w:link w:val="aff1"/>
    <w:rsid w:val="00B33310"/>
    <w:rPr>
      <w:rFonts w:ascii="Century" w:hAnsi="Century"/>
      <w:kern w:val="2"/>
      <w:sz w:val="21"/>
      <w:lang w:val="en-GB" w:eastAsia="ja-JP"/>
    </w:rPr>
  </w:style>
  <w:style w:type="paragraph" w:customStyle="1" w:styleId="12">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rPr>
  </w:style>
  <w:style w:type="character" w:customStyle="1" w:styleId="B10">
    <w:name w:val="B1 (文字)"/>
    <w:link w:val="B1"/>
    <w:uiPriority w:val="99"/>
    <w:rsid w:val="002F1047"/>
    <w:rPr>
      <w:rFonts w:eastAsia="맑은 고딕"/>
      <w:color w:val="000000"/>
    </w:rPr>
  </w:style>
  <w:style w:type="paragraph" w:styleId="aff5">
    <w:name w:val="List Paragraph"/>
    <w:basedOn w:val="a0"/>
    <w:link w:val="Char6"/>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eastAsia="en-US"/>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Normalwithindent">
    <w:name w:val="Normal with indent"/>
    <w:basedOn w:val="a0"/>
    <w:qFormat/>
    <w:rsid w:val="00751B46"/>
    <w:pPr>
      <w:spacing w:before="120" w:after="120" w:line="336" w:lineRule="auto"/>
      <w:ind w:firstLine="397"/>
    </w:pPr>
    <w:rPr>
      <w:color w:val="auto"/>
      <w:lang w:val="en-GB" w:eastAsia="x-none"/>
    </w:rPr>
  </w:style>
  <w:style w:type="character" w:customStyle="1" w:styleId="Char6">
    <w:name w:val="목록 단락 Char"/>
    <w:link w:val="aff5"/>
    <w:uiPriority w:val="34"/>
    <w:locked/>
    <w:rsid w:val="00C34E8C"/>
    <w:rPr>
      <w:rFonts w:eastAsia="맑은 고딕"/>
      <w:color w:val="000000"/>
    </w:rPr>
  </w:style>
  <w:style w:type="character" w:customStyle="1" w:styleId="TAHCar">
    <w:name w:val="TAH Car"/>
    <w:link w:val="TAH"/>
    <w:rsid w:val="00267782"/>
    <w:rPr>
      <w:rFonts w:ascii="Arial" w:eastAsia="맑은 고딕" w:hAnsi="Arial"/>
      <w:b/>
      <w:color w:val="000000"/>
      <w:sz w:val="18"/>
      <w:lang w:val="x-none" w:eastAsia="x-none"/>
    </w:rPr>
  </w:style>
  <w:style w:type="character" w:styleId="aff6">
    <w:name w:val="Placeholder Text"/>
    <w:basedOn w:val="a1"/>
    <w:uiPriority w:val="99"/>
    <w:semiHidden/>
    <w:rsid w:val="00E579A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7217347">
      <w:bodyDiv w:val="1"/>
      <w:marLeft w:val="0"/>
      <w:marRight w:val="0"/>
      <w:marTop w:val="0"/>
      <w:marBottom w:val="0"/>
      <w:divBdr>
        <w:top w:val="none" w:sz="0" w:space="0" w:color="auto"/>
        <w:left w:val="none" w:sz="0" w:space="0" w:color="auto"/>
        <w:bottom w:val="none" w:sz="0" w:space="0" w:color="auto"/>
        <w:right w:val="none" w:sz="0" w:space="0" w:color="auto"/>
      </w:divBdr>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2354162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3753638">
      <w:bodyDiv w:val="1"/>
      <w:marLeft w:val="0"/>
      <w:marRight w:val="0"/>
      <w:marTop w:val="0"/>
      <w:marBottom w:val="0"/>
      <w:divBdr>
        <w:top w:val="none" w:sz="0" w:space="0" w:color="auto"/>
        <w:left w:val="none" w:sz="0" w:space="0" w:color="auto"/>
        <w:bottom w:val="none" w:sz="0" w:space="0" w:color="auto"/>
        <w:right w:val="none" w:sz="0" w:space="0" w:color="auto"/>
      </w:divBdr>
    </w:div>
    <w:div w:id="31545540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26795783">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2538491">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4471893">
      <w:bodyDiv w:val="1"/>
      <w:marLeft w:val="0"/>
      <w:marRight w:val="0"/>
      <w:marTop w:val="0"/>
      <w:marBottom w:val="0"/>
      <w:divBdr>
        <w:top w:val="none" w:sz="0" w:space="0" w:color="auto"/>
        <w:left w:val="none" w:sz="0" w:space="0" w:color="auto"/>
        <w:bottom w:val="none" w:sz="0" w:space="0" w:color="auto"/>
        <w:right w:val="none" w:sz="0" w:space="0" w:color="auto"/>
      </w:divBdr>
      <w:divsChild>
        <w:div w:id="73481294">
          <w:marLeft w:val="1800"/>
          <w:marRight w:val="0"/>
          <w:marTop w:val="60"/>
          <w:marBottom w:val="60"/>
          <w:divBdr>
            <w:top w:val="none" w:sz="0" w:space="0" w:color="auto"/>
            <w:left w:val="none" w:sz="0" w:space="0" w:color="auto"/>
            <w:bottom w:val="none" w:sz="0" w:space="0" w:color="auto"/>
            <w:right w:val="none" w:sz="0" w:space="0" w:color="auto"/>
          </w:divBdr>
        </w:div>
        <w:div w:id="854804373">
          <w:marLeft w:val="1800"/>
          <w:marRight w:val="0"/>
          <w:marTop w:val="60"/>
          <w:marBottom w:val="60"/>
          <w:divBdr>
            <w:top w:val="none" w:sz="0" w:space="0" w:color="auto"/>
            <w:left w:val="none" w:sz="0" w:space="0" w:color="auto"/>
            <w:bottom w:val="none" w:sz="0" w:space="0" w:color="auto"/>
            <w:right w:val="none" w:sz="0" w:space="0" w:color="auto"/>
          </w:divBdr>
        </w:div>
        <w:div w:id="1126464158">
          <w:marLeft w:val="1800"/>
          <w:marRight w:val="0"/>
          <w:marTop w:val="60"/>
          <w:marBottom w:val="60"/>
          <w:divBdr>
            <w:top w:val="none" w:sz="0" w:space="0" w:color="auto"/>
            <w:left w:val="none" w:sz="0" w:space="0" w:color="auto"/>
            <w:bottom w:val="none" w:sz="0" w:space="0" w:color="auto"/>
            <w:right w:val="none" w:sz="0" w:space="0" w:color="auto"/>
          </w:divBdr>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242260">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7114457">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998780">
      <w:bodyDiv w:val="1"/>
      <w:marLeft w:val="0"/>
      <w:marRight w:val="0"/>
      <w:marTop w:val="0"/>
      <w:marBottom w:val="0"/>
      <w:divBdr>
        <w:top w:val="none" w:sz="0" w:space="0" w:color="auto"/>
        <w:left w:val="none" w:sz="0" w:space="0" w:color="auto"/>
        <w:bottom w:val="none" w:sz="0" w:space="0" w:color="auto"/>
        <w:right w:val="none" w:sz="0" w:space="0" w:color="auto"/>
      </w:divBdr>
    </w:div>
    <w:div w:id="1428574679">
      <w:bodyDiv w:val="1"/>
      <w:marLeft w:val="0"/>
      <w:marRight w:val="0"/>
      <w:marTop w:val="0"/>
      <w:marBottom w:val="0"/>
      <w:divBdr>
        <w:top w:val="none" w:sz="0" w:space="0" w:color="auto"/>
        <w:left w:val="none" w:sz="0" w:space="0" w:color="auto"/>
        <w:bottom w:val="none" w:sz="0" w:space="0" w:color="auto"/>
        <w:right w:val="none" w:sz="0" w:space="0" w:color="auto"/>
      </w:divBdr>
    </w:div>
    <w:div w:id="1430127467">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7054924">
      <w:bodyDiv w:val="1"/>
      <w:marLeft w:val="0"/>
      <w:marRight w:val="0"/>
      <w:marTop w:val="0"/>
      <w:marBottom w:val="0"/>
      <w:divBdr>
        <w:top w:val="none" w:sz="0" w:space="0" w:color="auto"/>
        <w:left w:val="none" w:sz="0" w:space="0" w:color="auto"/>
        <w:bottom w:val="none" w:sz="0" w:space="0" w:color="auto"/>
        <w:right w:val="none" w:sz="0" w:space="0" w:color="auto"/>
      </w:divBdr>
      <w:divsChild>
        <w:div w:id="54937315">
          <w:marLeft w:val="1166"/>
          <w:marRight w:val="0"/>
          <w:marTop w:val="60"/>
          <w:marBottom w:val="60"/>
          <w:divBdr>
            <w:top w:val="none" w:sz="0" w:space="0" w:color="auto"/>
            <w:left w:val="none" w:sz="0" w:space="0" w:color="auto"/>
            <w:bottom w:val="none" w:sz="0" w:space="0" w:color="auto"/>
            <w:right w:val="none" w:sz="0" w:space="0" w:color="auto"/>
          </w:divBdr>
        </w:div>
        <w:div w:id="975719502">
          <w:marLeft w:val="1800"/>
          <w:marRight w:val="0"/>
          <w:marTop w:val="60"/>
          <w:marBottom w:val="60"/>
          <w:divBdr>
            <w:top w:val="none" w:sz="0" w:space="0" w:color="auto"/>
            <w:left w:val="none" w:sz="0" w:space="0" w:color="auto"/>
            <w:bottom w:val="none" w:sz="0" w:space="0" w:color="auto"/>
            <w:right w:val="none" w:sz="0" w:space="0" w:color="auto"/>
          </w:divBdr>
        </w:div>
        <w:div w:id="1402364101">
          <w:marLeft w:val="1800"/>
          <w:marRight w:val="0"/>
          <w:marTop w:val="60"/>
          <w:marBottom w:val="60"/>
          <w:divBdr>
            <w:top w:val="none" w:sz="0" w:space="0" w:color="auto"/>
            <w:left w:val="none" w:sz="0" w:space="0" w:color="auto"/>
            <w:bottom w:val="none" w:sz="0" w:space="0" w:color="auto"/>
            <w:right w:val="none" w:sz="0" w:space="0" w:color="auto"/>
          </w:divBdr>
        </w:div>
        <w:div w:id="1665668801">
          <w:marLeft w:val="1800"/>
          <w:marRight w:val="0"/>
          <w:marTop w:val="60"/>
          <w:marBottom w:val="6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1775007">
      <w:bodyDiv w:val="1"/>
      <w:marLeft w:val="0"/>
      <w:marRight w:val="0"/>
      <w:marTop w:val="0"/>
      <w:marBottom w:val="0"/>
      <w:divBdr>
        <w:top w:val="none" w:sz="0" w:space="0" w:color="auto"/>
        <w:left w:val="none" w:sz="0" w:space="0" w:color="auto"/>
        <w:bottom w:val="none" w:sz="0" w:space="0" w:color="auto"/>
        <w:right w:val="none" w:sz="0" w:space="0" w:color="auto"/>
      </w:divBdr>
      <w:divsChild>
        <w:div w:id="435442860">
          <w:marLeft w:val="1800"/>
          <w:marRight w:val="0"/>
          <w:marTop w:val="67"/>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78325805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1282334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C3EF2-46D9-4C86-A4ED-688928062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1562</Words>
  <Characters>8908</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10450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Hoondong</cp:lastModifiedBy>
  <cp:revision>4</cp:revision>
  <cp:lastPrinted>2013-01-15T12:26:00Z</cp:lastPrinted>
  <dcterms:created xsi:type="dcterms:W3CDTF">2016-05-13T05:25:00Z</dcterms:created>
  <dcterms:modified xsi:type="dcterms:W3CDTF">2016-05-13T07:26:00Z</dcterms:modified>
</cp:coreProperties>
</file>